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18" w:rsidRDefault="00207A18">
      <w:pPr>
        <w:jc w:val="both"/>
        <w:rPr>
          <w:rFonts w:ascii="Calibri" w:hAnsi="Calibri" w:cs="Calibri"/>
          <w:i/>
          <w:iCs/>
          <w:lang w:val="pl-PL" w:eastAsia="en-US"/>
        </w:rPr>
      </w:pPr>
      <w:r>
        <w:rPr>
          <w:rFonts w:ascii="Calibri" w:hAnsi="Calibri" w:cs="Calibri"/>
          <w:i/>
          <w:iCs/>
          <w:lang w:val="pl-PL" w:eastAsia="en-US"/>
        </w:rPr>
        <w:t xml:space="preserve">    </w:t>
      </w:r>
      <w:bookmarkStart w:id="0" w:name="_Toc397412610"/>
      <w:bookmarkStart w:id="1" w:name="_Toc398282812"/>
      <w:bookmarkStart w:id="2" w:name="_Toc482783247"/>
    </w:p>
    <w:p w:rsidR="00207A18" w:rsidRDefault="00207A18">
      <w:pPr>
        <w:jc w:val="both"/>
        <w:rPr>
          <w:rFonts w:ascii="Calibri" w:hAnsi="Calibri" w:cs="Calibri"/>
          <w:b/>
          <w:bCs/>
          <w:lang w:val="pl-PL"/>
        </w:rPr>
      </w:pPr>
      <w:r>
        <w:rPr>
          <w:rStyle w:val="Pogrubienie"/>
          <w:rFonts w:ascii="Calibri" w:hAnsi="Calibri" w:cs="Calibri"/>
        </w:rPr>
        <w:t>OPIS PRZEDMIOTU ZAMÓW</w:t>
      </w:r>
      <w:r>
        <w:rPr>
          <w:rStyle w:val="Pogrubienie"/>
          <w:rFonts w:ascii="Calibri" w:hAnsi="Calibri" w:cs="Calibri"/>
          <w:lang w:val="pl-PL"/>
        </w:rPr>
        <w:t>I</w:t>
      </w:r>
      <w:r>
        <w:rPr>
          <w:rStyle w:val="Pogrubienie"/>
          <w:rFonts w:ascii="Calibri" w:hAnsi="Calibri" w:cs="Calibri"/>
        </w:rPr>
        <w:t>ENIA</w:t>
      </w:r>
      <w:bookmarkEnd w:id="0"/>
      <w:bookmarkEnd w:id="1"/>
      <w:bookmarkEnd w:id="2"/>
    </w:p>
    <w:p w:rsidR="00207A18" w:rsidRDefault="00207A18">
      <w:pPr>
        <w:jc w:val="both"/>
        <w:rPr>
          <w:rFonts w:ascii="Calibri" w:hAnsi="Calibri" w:cs="Calibri"/>
          <w:b/>
          <w:bCs/>
          <w:lang w:val="pl-PL" w:eastAsia="en-US"/>
        </w:rPr>
        <w:sectPr w:rsidR="00207A18">
          <w:headerReference w:type="default" r:id="rId7"/>
          <w:footerReference w:type="default" r:id="rId8"/>
          <w:pgSz w:w="11906" w:h="16838"/>
          <w:pgMar w:top="1417" w:right="1080" w:bottom="1417" w:left="1080" w:header="709" w:footer="482" w:gutter="0"/>
          <w:cols w:space="708"/>
          <w:docGrid w:linePitch="360"/>
        </w:sectPr>
      </w:pPr>
    </w:p>
    <w:p w:rsidR="00207A18" w:rsidRDefault="00207A18" w:rsidP="00254A53">
      <w:pPr>
        <w:pStyle w:val="Nagwek1"/>
        <w:numPr>
          <w:ilvl w:val="0"/>
          <w:numId w:val="2"/>
        </w:numPr>
        <w:spacing w:line="240" w:lineRule="auto"/>
        <w:jc w:val="both"/>
        <w:rPr>
          <w:rStyle w:val="Pogrubienie"/>
          <w:rFonts w:ascii="Calibri" w:hAnsi="Calibri" w:cs="Calibri"/>
          <w:b/>
          <w:bCs/>
          <w:sz w:val="24"/>
          <w:szCs w:val="24"/>
        </w:rPr>
      </w:pPr>
      <w:bookmarkStart w:id="3" w:name="_Toc398282813"/>
      <w:bookmarkStart w:id="4" w:name="_Toc482783248"/>
      <w:r>
        <w:rPr>
          <w:rStyle w:val="Pogrubienie"/>
          <w:rFonts w:ascii="Calibri" w:hAnsi="Calibri" w:cs="Calibri"/>
          <w:b/>
          <w:bCs/>
          <w:sz w:val="24"/>
          <w:szCs w:val="24"/>
        </w:rPr>
        <w:lastRenderedPageBreak/>
        <w:t>Przedmiot zamówienia</w:t>
      </w:r>
      <w:bookmarkEnd w:id="3"/>
      <w:bookmarkEnd w:id="4"/>
    </w:p>
    <w:p w:rsidR="00207A18" w:rsidRDefault="00207A18">
      <w:pPr>
        <w:jc w:val="both"/>
        <w:rPr>
          <w:rFonts w:ascii="Calibri" w:hAnsi="Calibri" w:cs="Calibri"/>
          <w:lang w:eastAsia="en-US"/>
        </w:rPr>
      </w:pPr>
    </w:p>
    <w:p w:rsidR="00207A18" w:rsidRDefault="00207A18">
      <w:pPr>
        <w:pStyle w:val="Tekstpodstawowy"/>
        <w:widowControl w:val="0"/>
        <w:overflowPunct w:val="0"/>
        <w:autoSpaceDE w:val="0"/>
        <w:autoSpaceDN w:val="0"/>
        <w:adjustRightInd w:val="0"/>
        <w:spacing w:after="0"/>
        <w:jc w:val="both"/>
        <w:textAlignment w:val="baseline"/>
        <w:rPr>
          <w:rFonts w:ascii="Calibri" w:hAnsi="Calibri" w:cs="Calibri"/>
        </w:rPr>
      </w:pPr>
      <w:r>
        <w:rPr>
          <w:rFonts w:ascii="Calibri" w:hAnsi="Calibri" w:cs="Calibri"/>
          <w:lang w:eastAsia="en-US"/>
        </w:rPr>
        <w:t xml:space="preserve">Przedmiotem zamówienia jest </w:t>
      </w:r>
      <w:r>
        <w:rPr>
          <w:rFonts w:ascii="Calibri" w:hAnsi="Calibri" w:cs="Calibri"/>
          <w:b/>
          <w:bCs/>
          <w:lang w:eastAsia="en-US"/>
        </w:rPr>
        <w:t xml:space="preserve">ewaluacja ex post dotycząca naboru Podmiotów Zewnętrznego Zapewniania Jakości w systemie ZSK zakończonego w czerwcu 2017 </w:t>
      </w:r>
      <w:r>
        <w:rPr>
          <w:rFonts w:ascii="Calibri" w:hAnsi="Calibri" w:cs="Calibri"/>
          <w:lang w:eastAsia="en-US"/>
        </w:rPr>
        <w:t xml:space="preserve">na potrzeby projektu </w:t>
      </w:r>
      <w:r>
        <w:rPr>
          <w:rFonts w:ascii="Calibri" w:hAnsi="Calibri" w:cs="Calibri"/>
        </w:rPr>
        <w:t>„Wspieranie realizacji I etapu wdrożenia Zintegrowanego Systemu Kwalifikacji na poziomie administracji centralnej oraz instytucji nadających kwalifikacje i zapewniających jakość nadawania kwalifikacji”, realizowanego przez IBE na zlecenie Ministerstwa Edukacji Narodowej, współfinansowanego ze środków Unii Europejskiej w ramach Programu Operacyjnego „Wiedza, Edukacja, Rozwój” (zwany dalej projektem ZSK).</w:t>
      </w:r>
    </w:p>
    <w:p w:rsidR="00207A18" w:rsidRDefault="00207A18">
      <w:pPr>
        <w:pStyle w:val="Tekstpodstawowy"/>
        <w:widowControl w:val="0"/>
        <w:overflowPunct w:val="0"/>
        <w:autoSpaceDE w:val="0"/>
        <w:autoSpaceDN w:val="0"/>
        <w:adjustRightInd w:val="0"/>
        <w:spacing w:after="0"/>
        <w:jc w:val="both"/>
        <w:textAlignment w:val="baseline"/>
        <w:rPr>
          <w:rFonts w:ascii="Calibri" w:hAnsi="Calibri" w:cs="Calibri"/>
        </w:rPr>
      </w:pPr>
      <w:r>
        <w:rPr>
          <w:rFonts w:ascii="Calibri" w:hAnsi="Calibri" w:cs="Calibri"/>
        </w:rPr>
        <w:t>Celem ewaluacji ma być poznanie opinii wnioskodawców na temat procesu, poznanie opinii poszczególnych aktorów (wskazanych dalej) na temat etapu oceny formalnej, poznanie opinii poszczególnych aktorów na temat etapu oceny merytorycznej, poznanie opinii poszczególnych aktorów na temat prac komisji i głosowań a także poznanie opinii poszczególnych aktorów na temat wyboru Podmiotów Zewnętrznego Zapewniania Jakości przez Ministerstwo Edukacji Narodowej. Na podstawie tego materiału zostaną przedstawione rekomendacje odnośnie do mocnych i słabych stron procedury naboru.</w:t>
      </w:r>
    </w:p>
    <w:p w:rsidR="00207A18" w:rsidRDefault="00207A18" w:rsidP="00254A53">
      <w:pPr>
        <w:pStyle w:val="Nagwek1"/>
        <w:numPr>
          <w:ilvl w:val="0"/>
          <w:numId w:val="2"/>
        </w:numPr>
        <w:jc w:val="both"/>
        <w:rPr>
          <w:rStyle w:val="Pogrubienie"/>
          <w:rFonts w:ascii="Calibri" w:hAnsi="Calibri" w:cs="Calibri"/>
          <w:sz w:val="24"/>
          <w:szCs w:val="24"/>
          <w:lang w:val="pl-PL"/>
        </w:rPr>
      </w:pPr>
      <w:bookmarkStart w:id="5" w:name="_Toc482783249"/>
      <w:r>
        <w:rPr>
          <w:rStyle w:val="Pogrubienie"/>
          <w:rFonts w:ascii="Calibri" w:hAnsi="Calibri" w:cs="Calibri"/>
          <w:b/>
          <w:bCs/>
          <w:sz w:val="24"/>
          <w:szCs w:val="24"/>
          <w:lang w:val="pl-PL"/>
        </w:rPr>
        <w:t>Informacje o Zintegrowanym Systemie Kwalifikacji (ZSK)</w:t>
      </w:r>
      <w:bookmarkEnd w:id="5"/>
    </w:p>
    <w:p w:rsidR="00207A18" w:rsidRDefault="00207A18">
      <w:pPr>
        <w:pStyle w:val="Bezodstpw"/>
        <w:jc w:val="both"/>
        <w:rPr>
          <w:rStyle w:val="Pogrubienie"/>
          <w:rFonts w:ascii="Calibri" w:hAnsi="Calibri" w:cs="Calibri"/>
          <w:sz w:val="24"/>
          <w:szCs w:val="24"/>
        </w:rPr>
      </w:pPr>
    </w:p>
    <w:p w:rsidR="00207A18" w:rsidRDefault="00207A18">
      <w:pPr>
        <w:jc w:val="both"/>
        <w:rPr>
          <w:rFonts w:ascii="Calibri" w:hAnsi="Calibri" w:cs="Calibri"/>
          <w:lang w:val="pl-PL"/>
        </w:rPr>
      </w:pPr>
      <w:r>
        <w:rPr>
          <w:rFonts w:ascii="Calibri" w:hAnsi="Calibri" w:cs="Calibri"/>
          <w:color w:val="000000"/>
          <w:lang w:val="pl-PL"/>
        </w:rPr>
        <w:t>W dniu 15 stycznia 2016 roku weszła w życie ustawa o Zintegrowanym Systemie Kwalifikacji (ZSK)</w:t>
      </w:r>
      <w:r>
        <w:rPr>
          <w:rFonts w:ascii="Calibri" w:hAnsi="Calibri" w:cs="Calibri"/>
          <w:color w:val="000000"/>
          <w:vertAlign w:val="superscript"/>
        </w:rPr>
        <w:footnoteReference w:id="1"/>
      </w:r>
      <w:r>
        <w:rPr>
          <w:rFonts w:ascii="Calibri" w:hAnsi="Calibri" w:cs="Calibri"/>
          <w:color w:val="000000"/>
          <w:lang w:val="pl-PL"/>
        </w:rPr>
        <w:t xml:space="preserve"> (ustawa o ZSK). </w:t>
      </w:r>
      <w:r>
        <w:rPr>
          <w:rFonts w:ascii="Calibri" w:hAnsi="Calibri" w:cs="Calibri"/>
          <w:lang w:val="pl-PL"/>
        </w:rPr>
        <w:t>Zintegrowany System Kwalifikacji to zbiór zasad, standardów,</w:t>
      </w:r>
      <w:r>
        <w:rPr>
          <w:rFonts w:ascii="Calibri" w:hAnsi="Calibri" w:cs="Calibri"/>
          <w:b/>
          <w:bCs/>
          <w:lang w:val="pl-PL"/>
        </w:rPr>
        <w:t xml:space="preserve"> </w:t>
      </w:r>
      <w:r>
        <w:rPr>
          <w:rFonts w:ascii="Calibri" w:hAnsi="Calibri" w:cs="Calibri"/>
          <w:lang w:val="pl-PL"/>
        </w:rPr>
        <w:t xml:space="preserve">nowych funkcji i ról oraz procedur regulujących sposób działania różnych podmiotów (osób i instytucji) związanych z nadawaniem kwalifikacji oraz zapewnianiem ich jakości.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Celem regulacji ustawowej jest podniesienie poziomu kapitału ludzkiego w Polsce (poprzez wzrost liczby osób uczących się i zwiększenie efektywności inwestycji w kapitał ludzki) oraz zwiększenie dopasowania popytu i podaży na rynku pracy, szczególnie w odniesieniu do kwalifikacji spoza systemów oświaty oraz szkolnictwa wyższego. </w:t>
      </w:r>
    </w:p>
    <w:p w:rsidR="00207A18" w:rsidRDefault="00207A18">
      <w:pPr>
        <w:jc w:val="both"/>
        <w:rPr>
          <w:rFonts w:ascii="Calibri" w:hAnsi="Calibri" w:cs="Calibri"/>
          <w:lang w:val="pl-PL"/>
        </w:rPr>
      </w:pPr>
    </w:p>
    <w:p w:rsidR="00207A18" w:rsidRDefault="00207A18">
      <w:pPr>
        <w:jc w:val="both"/>
        <w:rPr>
          <w:rFonts w:ascii="Calibri" w:hAnsi="Calibri" w:cs="Calibri"/>
          <w:color w:val="000000"/>
          <w:lang w:val="pl-PL"/>
        </w:rPr>
      </w:pPr>
      <w:r>
        <w:rPr>
          <w:rFonts w:ascii="Calibri" w:hAnsi="Calibri" w:cs="Calibri"/>
          <w:lang w:val="pl-PL"/>
        </w:rPr>
        <w:t>Wprowadzone ustawą o ZSK rozwiązania i mechanizmy mają służyć bardziej efektywnej realizacji polityki na rzecz uczenia się przez całe życie, która odpowiada potrzebom współczesnej gospodarki opartej na wiedzy.</w:t>
      </w:r>
      <w:r>
        <w:rPr>
          <w:rFonts w:ascii="Calibri" w:hAnsi="Calibri" w:cs="Calibri"/>
          <w:color w:val="000000"/>
          <w:lang w:val="pl-PL"/>
        </w:rPr>
        <w:t xml:space="preserve"> Celem ZSK </w:t>
      </w:r>
      <w:r>
        <w:rPr>
          <w:rFonts w:ascii="Calibri" w:hAnsi="Calibri" w:cs="Calibri"/>
          <w:lang w:val="pl-PL"/>
        </w:rPr>
        <w:t>jest zwiększenie dostępności oraz wyższa jakość kwalifikacji możliwych do uzyskania w Polsce, a poprzez</w:t>
      </w:r>
      <w:r>
        <w:rPr>
          <w:rFonts w:ascii="Calibri" w:hAnsi="Calibri" w:cs="Calibri"/>
          <w:color w:val="000000"/>
          <w:lang w:val="pl-PL"/>
        </w:rPr>
        <w:t xml:space="preserve"> przypisanie kwalifikacjom objętym ZSK poziomu Polskiej Ramy Kwalifikacji (PRK), wzajemne odnoszenie do siebie tych kwalifikacji oraz odniesienie ich do Europejskiej Ramy Kwalifikacji.</w:t>
      </w:r>
    </w:p>
    <w:p w:rsidR="00207A18" w:rsidRDefault="00207A18">
      <w:pPr>
        <w:jc w:val="both"/>
        <w:rPr>
          <w:rFonts w:ascii="Calibri" w:hAnsi="Calibri" w:cs="Calibri"/>
          <w:color w:val="000000"/>
          <w:lang w:val="pl-PL"/>
        </w:rPr>
      </w:pPr>
    </w:p>
    <w:p w:rsidR="00207A18" w:rsidRDefault="00207A18">
      <w:pPr>
        <w:jc w:val="both"/>
        <w:rPr>
          <w:rFonts w:ascii="Calibri" w:hAnsi="Calibri" w:cs="Calibri"/>
          <w:lang w:val="pl-PL"/>
        </w:rPr>
      </w:pPr>
      <w:r>
        <w:rPr>
          <w:rFonts w:ascii="Calibri" w:hAnsi="Calibri" w:cs="Calibri"/>
          <w:lang w:val="pl-PL"/>
        </w:rPr>
        <w:t>Systemowe podejście do kwalifikacji oparte na Polskiej Ramie Kwalifikacji było uwzględniane w wielu dokumentach programowych i strategicznych przyjętych przez Radę Ministrów.</w:t>
      </w:r>
      <w:r>
        <w:rPr>
          <w:rFonts w:ascii="Calibri" w:hAnsi="Calibri" w:cs="Calibri"/>
          <w:vertAlign w:val="superscript"/>
        </w:rPr>
        <w:footnoteReference w:id="2"/>
      </w:r>
      <w:r>
        <w:rPr>
          <w:rFonts w:ascii="Calibri" w:hAnsi="Calibri" w:cs="Calibri"/>
          <w:lang w:val="pl-PL"/>
        </w:rPr>
        <w:t xml:space="preserve"> Propozycja zintegrowania różnych podsystemów kwalifikacji w Polsce wpisuje się w szerszy kontekst zachodzących w Europie zmian w zakresie systemów kwalifikacji, </w:t>
      </w:r>
      <w:r>
        <w:rPr>
          <w:rFonts w:ascii="Calibri" w:hAnsi="Calibri" w:cs="Calibri"/>
          <w:lang w:val="pl-PL"/>
        </w:rPr>
        <w:br/>
      </w:r>
      <w:r>
        <w:rPr>
          <w:rFonts w:ascii="Calibri" w:hAnsi="Calibri" w:cs="Calibri"/>
          <w:lang w:val="pl-PL"/>
        </w:rPr>
        <w:lastRenderedPageBreak/>
        <w:t>o których jest mowa w dokumentach wydawanych w Unii Europejskiej</w:t>
      </w:r>
      <w:r>
        <w:rPr>
          <w:rFonts w:ascii="Calibri" w:hAnsi="Calibri" w:cs="Calibri"/>
          <w:vertAlign w:val="superscript"/>
        </w:rPr>
        <w:footnoteReference w:id="3"/>
      </w:r>
      <w:r>
        <w:rPr>
          <w:rFonts w:ascii="Calibri" w:hAnsi="Calibri" w:cs="Calibri"/>
          <w:lang w:val="pl-PL"/>
        </w:rPr>
        <w:t>. W tych zmianach szczególną rolę pełni Europejska Rama Kwalifikacji (ERK), czyli przyjęta w UE struktura poziomów kwalifikacji stanowiąca układ odniesienia dla krajowych ram kwalifikacji umożliwiający porównywanie kwalifikacji uzyskiwanych w różnych krajach UE.</w:t>
      </w:r>
    </w:p>
    <w:p w:rsidR="00207A18" w:rsidRDefault="00207A18">
      <w:pPr>
        <w:jc w:val="both"/>
        <w:rPr>
          <w:rFonts w:ascii="Calibri" w:hAnsi="Calibri" w:cs="Calibri"/>
          <w:lang w:val="pl-PL"/>
        </w:rPr>
      </w:pPr>
    </w:p>
    <w:p w:rsidR="00207A18" w:rsidRDefault="00207A18">
      <w:pPr>
        <w:jc w:val="both"/>
        <w:rPr>
          <w:rFonts w:ascii="Calibri" w:hAnsi="Calibri" w:cs="Calibri"/>
        </w:rPr>
      </w:pPr>
      <w:r>
        <w:rPr>
          <w:rFonts w:ascii="Calibri" w:hAnsi="Calibri" w:cs="Calibri"/>
          <w:lang w:val="pl-PL"/>
        </w:rPr>
        <w:t xml:space="preserve">Rozwiązania wprowadzone przez ZSK są ważne dla wielu osób i podmiotów. </w:t>
      </w:r>
      <w:r>
        <w:rPr>
          <w:rFonts w:ascii="Calibri" w:hAnsi="Calibri" w:cs="Calibri"/>
        </w:rPr>
        <w:t xml:space="preserve">Z punktu widzenia </w:t>
      </w:r>
      <w:r>
        <w:rPr>
          <w:rFonts w:ascii="Calibri" w:hAnsi="Calibri" w:cs="Calibri"/>
          <w:shd w:val="clear" w:color="auto" w:fill="FFFFFF"/>
        </w:rPr>
        <w:t>konkretnej osoby</w:t>
      </w:r>
      <w:r>
        <w:rPr>
          <w:rFonts w:ascii="Calibri" w:hAnsi="Calibri" w:cs="Calibri"/>
        </w:rPr>
        <w:t xml:space="preserve"> wdrożenie ZSK:</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 xml:space="preserve">pozwala porównywać i oceniać z osobistej perspektywy możliwe do zdobycia certyfikaty </w:t>
      </w:r>
      <w:r>
        <w:rPr>
          <w:rFonts w:ascii="Calibri" w:hAnsi="Calibri" w:cs="Calibri"/>
          <w:lang w:val="pl-PL"/>
        </w:rPr>
        <w:br/>
        <w:t>i dyplomy, tym samym lepiej planować podnoszenie swoich kwalifikacji i rozwój kariery zawodowej;</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ułatwia racjonalny wybór szkoły i uczelni, wyszukiwanie odpowiednich szkoleń oraz informacji o możliwości uzyskania dyplomów potwierdzających posiadaną wiedzą i umiejętności;</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upraszcza uznawanie jej kompetencji zdobytych w ramach edukacji pozaformalnej i poprzez nieformalne uczenie się (np. w toku pracy zawodowej);</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 xml:space="preserve">zwiększa możliwości uzyskiwania kwalifikacji; </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ułatwia zdobywanie nowych zawodów oraz zmiany zatrudnienia;</w:t>
      </w:r>
    </w:p>
    <w:p w:rsidR="00207A18" w:rsidRDefault="00207A18" w:rsidP="00254A53">
      <w:pPr>
        <w:numPr>
          <w:ilvl w:val="0"/>
          <w:numId w:val="15"/>
        </w:numPr>
        <w:autoSpaceDN w:val="0"/>
        <w:jc w:val="both"/>
        <w:rPr>
          <w:rFonts w:ascii="Calibri" w:hAnsi="Calibri" w:cs="Calibri"/>
          <w:lang w:val="pl-PL"/>
        </w:rPr>
      </w:pPr>
      <w:r>
        <w:rPr>
          <w:rFonts w:ascii="Calibri" w:hAnsi="Calibri" w:cs="Calibri"/>
          <w:lang w:val="pl-PL"/>
        </w:rPr>
        <w:t>umożliwia łatwiejsze rozpoznawanie posiadanych kwalifikacji przez pracodawców na polskim i europejskim rynku pracy.</w:t>
      </w:r>
    </w:p>
    <w:p w:rsidR="00207A18" w:rsidRDefault="00207A18">
      <w:pPr>
        <w:autoSpaceDN w:val="0"/>
        <w:ind w:left="720"/>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Z punktu widzenia </w:t>
      </w:r>
      <w:r>
        <w:rPr>
          <w:rFonts w:ascii="Calibri" w:hAnsi="Calibri" w:cs="Calibri"/>
          <w:shd w:val="clear" w:color="auto" w:fill="FFFFFF"/>
          <w:lang w:val="pl-PL"/>
        </w:rPr>
        <w:t>pracodawcy</w:t>
      </w:r>
      <w:r>
        <w:rPr>
          <w:rFonts w:ascii="Calibri" w:hAnsi="Calibri" w:cs="Calibri"/>
          <w:lang w:val="pl-PL"/>
        </w:rPr>
        <w:t xml:space="preserve"> wdrożenie ZSK:</w:t>
      </w:r>
    </w:p>
    <w:p w:rsidR="00207A18" w:rsidRDefault="00207A18" w:rsidP="00254A53">
      <w:pPr>
        <w:numPr>
          <w:ilvl w:val="0"/>
          <w:numId w:val="16"/>
        </w:numPr>
        <w:autoSpaceDN w:val="0"/>
        <w:jc w:val="both"/>
        <w:rPr>
          <w:rFonts w:ascii="Calibri" w:hAnsi="Calibri" w:cs="Calibri"/>
          <w:lang w:val="pl-PL"/>
        </w:rPr>
      </w:pPr>
      <w:r>
        <w:rPr>
          <w:rFonts w:ascii="Calibri" w:hAnsi="Calibri" w:cs="Calibri"/>
          <w:lang w:val="pl-PL"/>
        </w:rPr>
        <w:t>umożliwia lepszą identyfikację kwalifikacji ważnych z punktu widzenia prowadzonej działalności;</w:t>
      </w:r>
    </w:p>
    <w:p w:rsidR="00207A18" w:rsidRDefault="00207A18" w:rsidP="00254A53">
      <w:pPr>
        <w:numPr>
          <w:ilvl w:val="0"/>
          <w:numId w:val="16"/>
        </w:numPr>
        <w:autoSpaceDN w:val="0"/>
        <w:jc w:val="both"/>
        <w:rPr>
          <w:rFonts w:ascii="Calibri" w:hAnsi="Calibri" w:cs="Calibri"/>
          <w:lang w:val="pl-PL"/>
        </w:rPr>
      </w:pPr>
      <w:r>
        <w:rPr>
          <w:rFonts w:ascii="Calibri" w:hAnsi="Calibri" w:cs="Calibri"/>
          <w:lang w:val="pl-PL"/>
        </w:rPr>
        <w:t>ułatwia właściwy dobór wykwalifikowanych kadr oraz pomoże w ocenie rzeczywistych kompetencji kandydatów do pracy, tym samym ograniczy błędy w rekrutacji;</w:t>
      </w:r>
    </w:p>
    <w:p w:rsidR="00207A18" w:rsidRDefault="00207A18" w:rsidP="00254A53">
      <w:pPr>
        <w:numPr>
          <w:ilvl w:val="0"/>
          <w:numId w:val="16"/>
        </w:numPr>
        <w:autoSpaceDN w:val="0"/>
        <w:jc w:val="both"/>
        <w:rPr>
          <w:rFonts w:ascii="Calibri" w:hAnsi="Calibri" w:cs="Calibri"/>
          <w:lang w:val="pl-PL"/>
        </w:rPr>
      </w:pPr>
      <w:r>
        <w:rPr>
          <w:rFonts w:ascii="Calibri" w:hAnsi="Calibri" w:cs="Calibri"/>
          <w:lang w:val="pl-PL"/>
        </w:rPr>
        <w:t xml:space="preserve">ułatwia wspieranie rozwoju zawodowego pracowników, daje możliwość organiczenia ryzyka podejmowania nietrafnych decyzji dotyczących tego rozwoju (dzięki dostępności szczegółowych informacji o tym, jakie kompetencje wiążą się z uzyskaniem przez pracownika nowej kwalifikacji); </w:t>
      </w:r>
    </w:p>
    <w:p w:rsidR="00207A18" w:rsidRDefault="00207A18" w:rsidP="00254A53">
      <w:pPr>
        <w:numPr>
          <w:ilvl w:val="0"/>
          <w:numId w:val="16"/>
        </w:numPr>
        <w:autoSpaceDN w:val="0"/>
        <w:jc w:val="both"/>
        <w:rPr>
          <w:rFonts w:ascii="Calibri" w:hAnsi="Calibri" w:cs="Calibri"/>
          <w:lang w:val="pl-PL"/>
        </w:rPr>
      </w:pPr>
      <w:r>
        <w:rPr>
          <w:rFonts w:ascii="Calibri" w:hAnsi="Calibri" w:cs="Calibri"/>
          <w:lang w:val="pl-PL"/>
        </w:rPr>
        <w:t xml:space="preserve">zwiększa szanse zdobywania zamówień na europejskim rynku poprzez możliwość wykazania wartości kwalifikacji posiadanych przez kadrę przedsiębiorstwa. </w:t>
      </w:r>
    </w:p>
    <w:p w:rsidR="00207A18" w:rsidRDefault="00207A18">
      <w:pPr>
        <w:autoSpaceDN w:val="0"/>
        <w:ind w:left="720"/>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Z punktu widzenia </w:t>
      </w:r>
      <w:r>
        <w:rPr>
          <w:rFonts w:ascii="Calibri" w:hAnsi="Calibri" w:cs="Calibri"/>
          <w:shd w:val="clear" w:color="auto" w:fill="FFFFFF"/>
          <w:lang w:val="pl-PL"/>
        </w:rPr>
        <w:t>instytucji publicznych</w:t>
      </w:r>
      <w:r>
        <w:rPr>
          <w:rFonts w:ascii="Calibri" w:hAnsi="Calibri" w:cs="Calibri"/>
          <w:lang w:val="pl-PL"/>
        </w:rPr>
        <w:t xml:space="preserve"> różnych szczebli wdrożenie ZSK:</w:t>
      </w:r>
    </w:p>
    <w:p w:rsidR="00207A18" w:rsidRDefault="00207A18" w:rsidP="00254A53">
      <w:pPr>
        <w:numPr>
          <w:ilvl w:val="0"/>
          <w:numId w:val="17"/>
        </w:numPr>
        <w:autoSpaceDN w:val="0"/>
        <w:jc w:val="both"/>
        <w:rPr>
          <w:rFonts w:ascii="Calibri" w:hAnsi="Calibri" w:cs="Calibri"/>
          <w:lang w:val="pl-PL"/>
        </w:rPr>
      </w:pPr>
      <w:r>
        <w:rPr>
          <w:rFonts w:ascii="Calibri" w:hAnsi="Calibri" w:cs="Calibri"/>
          <w:lang w:val="pl-PL"/>
        </w:rPr>
        <w:t>umożliwia zwiększenie efektywności wydawania środków publicznych na zdobywanie nowych umiejętności i kompetencji, a dzięki temu możliwość znalezienia pracy w innych zawodach (dzięki określeniu wymagań dotyczących jakości kwalifikacji oraz wdrożeniu mechanizmów kontrolnych w tym zakresie);</w:t>
      </w:r>
    </w:p>
    <w:p w:rsidR="00207A18" w:rsidRDefault="00207A18" w:rsidP="00254A53">
      <w:pPr>
        <w:numPr>
          <w:ilvl w:val="0"/>
          <w:numId w:val="17"/>
        </w:numPr>
        <w:autoSpaceDN w:val="0"/>
        <w:jc w:val="both"/>
        <w:rPr>
          <w:rFonts w:ascii="Calibri" w:hAnsi="Calibri" w:cs="Calibri"/>
          <w:lang w:val="pl-PL"/>
        </w:rPr>
      </w:pPr>
      <w:r>
        <w:rPr>
          <w:rFonts w:ascii="Calibri" w:hAnsi="Calibri" w:cs="Calibri"/>
          <w:lang w:val="pl-PL"/>
        </w:rPr>
        <w:lastRenderedPageBreak/>
        <w:t>ułatwia realizację zadań oraz projektów określonych w Regionalnych Programach Operacyjnych w obszarze uczenia się osób dorosłych (zgodnie z wymaganiami Komisji Europejskiej, jednym z obowiązkowych wskaźników monitorowania jest udział środków przeznaczonych na uzyskanie kwalifikacji zgodnych z założeniami Polskiej Ramy Kwalifikacji);</w:t>
      </w:r>
    </w:p>
    <w:p w:rsidR="00207A18" w:rsidRDefault="00207A18" w:rsidP="00254A53">
      <w:pPr>
        <w:numPr>
          <w:ilvl w:val="0"/>
          <w:numId w:val="17"/>
        </w:numPr>
        <w:autoSpaceDN w:val="0"/>
        <w:jc w:val="both"/>
        <w:rPr>
          <w:rFonts w:ascii="Calibri" w:hAnsi="Calibri" w:cs="Calibri"/>
          <w:lang w:val="pl-PL"/>
        </w:rPr>
      </w:pPr>
      <w:r>
        <w:rPr>
          <w:rFonts w:ascii="Calibri" w:hAnsi="Calibri" w:cs="Calibri"/>
          <w:lang w:val="pl-PL"/>
        </w:rPr>
        <w:t xml:space="preserve">dostarcza nowych instrumentów dla działań doradców zawodowych i edukacyjno-zawodowych oraz nauczycieli (poprzez stworzenie łatwego dostępu do pełnej informacji o możliwych do uzyskania kwalifikacjach, w tym o wymaganych efektach uczenia się dla każdej kwalifikacji oraz o możliwych ścieżkach dochodzenia do nich).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W ZSK zastosowano, między innymi, następujące rozwiązania systemowe:</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Wszystkie kwalifikacje włączone do ZSK są wpisane do Zintegrowanego Rejestru Kwalifikacji (ZRK),</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Każda kwalifikacja rynkowa włączona do ZSK musi być opisana w określony sposób i mieć przypisany poziom PRK (Polskiej Ramy Kwalifikacji),</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 xml:space="preserve">Decyzję o włączeniu kwalifikacji do ZSK podejmuje minister właściwy dla tej kwalifikacji, zgodnie z ustawą o działach administracji rządowej, </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Poziom PRK przypisany do danej kwalifikacji wynika z porównania wymagań dla kwalifikacji z charakterystykami poziomów w PRK,</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Kwalifikację włączoną do ZSK można nadać wyłącznie na podstawie pozytywnego wyniku walidacji (sprawdzenia czy wymagane efekty uczenia się zostały osiągnięte),</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Kwalifikacje włączone do ZSK mogą nadawać wyłącznie instytucje uprawnione przez właściwego ministra lub wskazane w przepisach prawa,</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Każda instytucja nadająca kwalifikacje rynkowe włączone do ZSK (instytucja certyfikująca) jest objęta wewnętrznym i  zewnętrznym zapewnianiem  jakości – zasady zapewniania jakości określa ustawa o ZSK,</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Funkcję podmiotu zewnętrznego zapewniania jakości powierza minister właściwy dla danej kwalifikacji rynkowej,</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Ministrowie właściwi sprawują nadzór nad jakością nadawania kwalifikacji należących do ich działów administracji rządowej (ustawa daje ministrom skuteczne instrumenty nadzoru),</w:t>
      </w:r>
    </w:p>
    <w:p w:rsidR="00207A18" w:rsidRDefault="00207A18" w:rsidP="00254A53">
      <w:pPr>
        <w:pStyle w:val="Akapitzlist"/>
        <w:numPr>
          <w:ilvl w:val="0"/>
          <w:numId w:val="5"/>
        </w:numPr>
        <w:suppressAutoHyphens/>
        <w:autoSpaceDN w:val="0"/>
        <w:ind w:left="714" w:hanging="357"/>
        <w:jc w:val="both"/>
        <w:textAlignment w:val="baseline"/>
        <w:rPr>
          <w:rFonts w:ascii="Calibri" w:hAnsi="Calibri" w:cs="Calibri"/>
          <w:lang w:val="pl-PL"/>
        </w:rPr>
      </w:pPr>
      <w:r>
        <w:rPr>
          <w:rFonts w:ascii="Calibri" w:hAnsi="Calibri" w:cs="Calibri"/>
          <w:lang w:val="pl-PL"/>
        </w:rPr>
        <w:t>Funkcjonowanie ZSK jest koordynowane przez Ministra Edukacji Narodowej.</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Więcej informacji dotyczących głównych elementów ZSK, takich jak:</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lang w:val="pl-PL"/>
        </w:rPr>
      </w:pPr>
      <w:r>
        <w:rPr>
          <w:rFonts w:ascii="Calibri" w:hAnsi="Calibri" w:cs="Calibri"/>
          <w:lang w:val="pl-PL"/>
        </w:rPr>
        <w:t>Kwalifikacje włączone do Zintegrowanego Systemu Kwalifikacji</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 xml:space="preserve">Polska Rama Kwalifikacji </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 xml:space="preserve">Standardy opisywania kwalifikacji </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 xml:space="preserve">Przypisywanie poziomu PRK do kwalifikacji </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Walidacja i certyfikacja</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Zapewnianie jakości nadawania kwalifikacji</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 xml:space="preserve">Zintegrowany Rejestr Kwalifikacji </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Nadzór w Zintegrowanym Systemie Kwalifikacji</w:t>
      </w:r>
    </w:p>
    <w:p w:rsidR="00207A18" w:rsidRDefault="00207A18" w:rsidP="00254A53">
      <w:pPr>
        <w:pStyle w:val="Akapitzlist"/>
        <w:numPr>
          <w:ilvl w:val="0"/>
          <w:numId w:val="6"/>
        </w:numPr>
        <w:suppressAutoHyphens/>
        <w:autoSpaceDN w:val="0"/>
        <w:ind w:left="714" w:hanging="357"/>
        <w:jc w:val="both"/>
        <w:textAlignment w:val="baseline"/>
        <w:rPr>
          <w:rFonts w:ascii="Calibri" w:hAnsi="Calibri" w:cs="Calibri"/>
        </w:rPr>
      </w:pPr>
      <w:r>
        <w:rPr>
          <w:rFonts w:ascii="Calibri" w:hAnsi="Calibri" w:cs="Calibri"/>
        </w:rPr>
        <w:t>Koordynacja Zintegrowanego Systemu Kwalifikacji</w:t>
      </w:r>
    </w:p>
    <w:p w:rsidR="00207A18" w:rsidRDefault="00207A18">
      <w:pPr>
        <w:shd w:val="clear" w:color="auto" w:fill="FFFFFF"/>
        <w:jc w:val="both"/>
        <w:rPr>
          <w:rFonts w:ascii="Calibri" w:hAnsi="Calibri" w:cs="Calibri"/>
          <w:lang w:val="pl-PL"/>
        </w:rPr>
      </w:pPr>
      <w:r>
        <w:rPr>
          <w:rFonts w:ascii="Calibri" w:hAnsi="Calibri" w:cs="Calibri"/>
          <w:lang w:val="pl-PL"/>
        </w:rPr>
        <w:t xml:space="preserve">znajduje się na portalu ZSK pod adresem: </w:t>
      </w:r>
      <w:hyperlink r:id="rId9" w:history="1">
        <w:r>
          <w:rPr>
            <w:rStyle w:val="Hipercze"/>
            <w:rFonts w:ascii="Calibri" w:hAnsi="Calibri" w:cs="Calibri"/>
            <w:lang w:val="pl-PL"/>
          </w:rPr>
          <w:t>http://kwalifikacje.gov.pl/</w:t>
        </w:r>
      </w:hyperlink>
    </w:p>
    <w:p w:rsidR="00207A18" w:rsidRDefault="00207A18">
      <w:pPr>
        <w:jc w:val="both"/>
        <w:rPr>
          <w:rFonts w:ascii="Calibri" w:hAnsi="Calibri" w:cs="Calibri"/>
          <w:lang w:val="pl-PL"/>
        </w:rPr>
      </w:pPr>
    </w:p>
    <w:p w:rsidR="00207A18" w:rsidRDefault="00207A18">
      <w:pPr>
        <w:jc w:val="both"/>
        <w:rPr>
          <w:rFonts w:ascii="Calibri" w:hAnsi="Calibri" w:cs="Calibri"/>
          <w:b/>
          <w:bCs/>
          <w:lang w:val="pl-PL"/>
        </w:rPr>
      </w:pPr>
      <w:r>
        <w:rPr>
          <w:rFonts w:ascii="Calibri" w:hAnsi="Calibri" w:cs="Calibri"/>
          <w:b/>
          <w:bCs/>
          <w:lang w:val="pl-PL"/>
        </w:rPr>
        <w:t>Podstawowe informacje dotyczące instytucji certyfikujących kwalifikacje rynkowe</w:t>
      </w:r>
      <w:r>
        <w:rPr>
          <w:rStyle w:val="Odwoanieprzypisudolnego"/>
          <w:rFonts w:ascii="Calibri" w:hAnsi="Calibri" w:cs="Calibri"/>
          <w:b/>
          <w:bCs/>
          <w:lang w:val="pl-PL"/>
        </w:rPr>
        <w:footnoteReference w:id="4"/>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Podmiot pełniący funkcję instytucji certyfikującej posiadający uprawnienia do walidacji i certyfikowania kwalifikacji rynkowych w Zintegrowanym Systemie Kwalifikacji musi spełniać szereg wymagań. </w:t>
      </w:r>
      <w:r>
        <w:rPr>
          <w:rFonts w:ascii="Calibri" w:hAnsi="Calibri" w:cs="Calibri"/>
          <w:u w:val="single"/>
          <w:lang w:val="pl-PL"/>
        </w:rPr>
        <w:t>Wymagania dotyczące instytucji certyfikujących</w:t>
      </w:r>
      <w:r>
        <w:rPr>
          <w:rFonts w:ascii="Calibri" w:hAnsi="Calibri" w:cs="Calibri"/>
          <w:lang w:val="pl-PL"/>
        </w:rPr>
        <w:t xml:space="preserve"> określa ustawa o ZSK (art. 41) i muszą spełniać je bezwzględnie wszystkie instytucje certyfikujące kwalifikacje rynkowe.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Wymagania mają </w:t>
      </w:r>
      <w:r>
        <w:rPr>
          <w:rFonts w:ascii="Calibri" w:hAnsi="Calibri" w:cs="Calibri"/>
          <w:u w:val="single"/>
          <w:lang w:val="pl-PL"/>
        </w:rPr>
        <w:t>charakter ogólny</w:t>
      </w:r>
      <w:r>
        <w:rPr>
          <w:rFonts w:ascii="Calibri" w:hAnsi="Calibri" w:cs="Calibri"/>
          <w:lang w:val="pl-PL"/>
        </w:rPr>
        <w:t xml:space="preserve"> i spełniają je podmioty prowadzące działalność gospodarczą, które:</w:t>
      </w:r>
    </w:p>
    <w:p w:rsidR="00207A18" w:rsidRDefault="00207A18" w:rsidP="00254A53">
      <w:pPr>
        <w:pStyle w:val="Akapitzlist"/>
        <w:numPr>
          <w:ilvl w:val="0"/>
          <w:numId w:val="13"/>
        </w:numPr>
        <w:jc w:val="both"/>
        <w:rPr>
          <w:rFonts w:ascii="Calibri" w:hAnsi="Calibri" w:cs="Calibri"/>
          <w:lang w:val="pl-PL"/>
        </w:rPr>
      </w:pPr>
      <w:r>
        <w:rPr>
          <w:rFonts w:ascii="Calibri" w:hAnsi="Calibri" w:cs="Calibri"/>
          <w:lang w:val="pl-PL"/>
        </w:rPr>
        <w:t>Zapewniają warunki organizacyjne i kadrowe umożliwiające przeprowadzenie walidacji zgodnie z wymaganiami dotyczącymi walidacji i podmiotów przeprowadzających wali</w:t>
      </w:r>
      <w:r w:rsidR="006D2094">
        <w:rPr>
          <w:rFonts w:ascii="Calibri" w:hAnsi="Calibri" w:cs="Calibri"/>
          <w:lang w:val="pl-PL"/>
        </w:rPr>
        <w:t xml:space="preserve">dację, które zostały określone </w:t>
      </w:r>
      <w:r>
        <w:rPr>
          <w:rFonts w:ascii="Calibri" w:hAnsi="Calibri" w:cs="Calibri"/>
          <w:lang w:val="pl-PL"/>
        </w:rPr>
        <w:t>w opisie kwalifikacji.</w:t>
      </w:r>
    </w:p>
    <w:p w:rsidR="00207A18" w:rsidRDefault="00207A18" w:rsidP="00254A53">
      <w:pPr>
        <w:pStyle w:val="Akapitzlist"/>
        <w:numPr>
          <w:ilvl w:val="0"/>
          <w:numId w:val="13"/>
        </w:numPr>
        <w:jc w:val="both"/>
        <w:rPr>
          <w:rFonts w:ascii="Calibri" w:hAnsi="Calibri" w:cs="Calibri"/>
          <w:lang w:val="pl-PL"/>
        </w:rPr>
      </w:pPr>
      <w:r>
        <w:rPr>
          <w:rFonts w:ascii="Calibri" w:hAnsi="Calibri" w:cs="Calibri"/>
          <w:lang w:val="pl-PL"/>
        </w:rPr>
        <w:t>Posiadają wewnętrzny system zapewniania jakości.</w:t>
      </w:r>
    </w:p>
    <w:p w:rsidR="00207A18" w:rsidRDefault="00207A18" w:rsidP="00254A53">
      <w:pPr>
        <w:pStyle w:val="Akapitzlist"/>
        <w:numPr>
          <w:ilvl w:val="0"/>
          <w:numId w:val="13"/>
        </w:numPr>
        <w:jc w:val="both"/>
        <w:rPr>
          <w:rFonts w:ascii="Calibri" w:hAnsi="Calibri" w:cs="Calibri"/>
          <w:lang w:val="pl-PL"/>
        </w:rPr>
      </w:pPr>
      <w:r>
        <w:rPr>
          <w:rFonts w:ascii="Calibri" w:hAnsi="Calibri" w:cs="Calibri"/>
          <w:lang w:val="pl-PL"/>
        </w:rPr>
        <w:t>Spełniają dodatkowe wymagania określone przez ministra właściwego dla kwalifikacji w obwieszczeniu o włączeniu kwalifikacji do ZSK (o ile takie zostały określone).</w:t>
      </w:r>
    </w:p>
    <w:p w:rsidR="00207A18" w:rsidRDefault="00207A18" w:rsidP="00254A53">
      <w:pPr>
        <w:pStyle w:val="Akapitzlist"/>
        <w:numPr>
          <w:ilvl w:val="0"/>
          <w:numId w:val="13"/>
        </w:numPr>
        <w:jc w:val="both"/>
        <w:rPr>
          <w:rFonts w:ascii="Calibri" w:hAnsi="Calibri" w:cs="Calibri"/>
          <w:lang w:val="pl-PL"/>
        </w:rPr>
      </w:pPr>
      <w:r>
        <w:rPr>
          <w:rFonts w:ascii="Calibri" w:hAnsi="Calibri" w:cs="Calibri"/>
          <w:lang w:val="pl-PL"/>
        </w:rPr>
        <w:t>Nie zakończyły lub zawiesiły prowadzenia działalności gospodarczej lub w stosunku do których nie została otwarta likwidacja, lub nie ogłoszono upadłości.</w:t>
      </w:r>
    </w:p>
    <w:p w:rsidR="00207A18" w:rsidRDefault="00207A18" w:rsidP="00254A53">
      <w:pPr>
        <w:pStyle w:val="Akapitzlist"/>
        <w:numPr>
          <w:ilvl w:val="0"/>
          <w:numId w:val="13"/>
        </w:numPr>
        <w:jc w:val="both"/>
        <w:rPr>
          <w:rFonts w:ascii="Calibri" w:hAnsi="Calibri" w:cs="Calibri"/>
          <w:lang w:val="pl-PL"/>
        </w:rPr>
      </w:pPr>
      <w:r>
        <w:rPr>
          <w:rFonts w:ascii="Calibri" w:hAnsi="Calibri" w:cs="Calibri"/>
          <w:lang w:val="pl-PL"/>
        </w:rPr>
        <w:t>Nie posiadają zaległości z tytułu podatków, składek na ubezpieczenie społeczne, ubezpieczenie zdrowotne oraz na Fundusz Pracy i Fundusz Gwarantowanych Świadczeń Pracowniczych, o ile były obowiązane do ich opłacania.</w:t>
      </w:r>
    </w:p>
    <w:p w:rsidR="00207A18" w:rsidRDefault="00207A18">
      <w:pPr>
        <w:jc w:val="both"/>
        <w:rPr>
          <w:rFonts w:ascii="Calibri" w:hAnsi="Calibri" w:cs="Calibri"/>
        </w:rPr>
      </w:pPr>
      <w:r>
        <w:rPr>
          <w:rFonts w:ascii="Calibri" w:hAnsi="Calibri" w:cs="Calibri"/>
        </w:rPr>
        <w:t> </w:t>
      </w:r>
    </w:p>
    <w:p w:rsidR="00207A18" w:rsidRDefault="00207A18">
      <w:pPr>
        <w:jc w:val="both"/>
        <w:rPr>
          <w:rFonts w:ascii="Calibri" w:hAnsi="Calibri" w:cs="Calibri"/>
          <w:lang w:val="pl-PL"/>
        </w:rPr>
      </w:pPr>
      <w:r>
        <w:rPr>
          <w:rFonts w:ascii="Calibri" w:hAnsi="Calibri" w:cs="Calibri"/>
          <w:lang w:val="pl-PL"/>
        </w:rPr>
        <w:t xml:space="preserve">Wymagania wobec instytucji certyfikujących kwalifikacje rynkowe mają również </w:t>
      </w:r>
      <w:r>
        <w:rPr>
          <w:rFonts w:ascii="Calibri" w:hAnsi="Calibri" w:cs="Calibri"/>
          <w:u w:val="single"/>
          <w:lang w:val="pl-PL"/>
        </w:rPr>
        <w:t>charakter szczegółowy</w:t>
      </w:r>
      <w:r>
        <w:rPr>
          <w:rFonts w:ascii="Calibri" w:hAnsi="Calibri" w:cs="Calibri"/>
          <w:lang w:val="pl-PL"/>
        </w:rPr>
        <w:t xml:space="preserve">. </w:t>
      </w:r>
    </w:p>
    <w:p w:rsidR="00207A18" w:rsidRDefault="00207A18">
      <w:pPr>
        <w:jc w:val="both"/>
        <w:rPr>
          <w:rFonts w:ascii="Calibri" w:hAnsi="Calibri" w:cs="Calibri"/>
          <w:lang w:val="pl-PL"/>
        </w:rPr>
      </w:pPr>
      <w:r>
        <w:rPr>
          <w:rFonts w:ascii="Calibri" w:hAnsi="Calibri" w:cs="Calibri"/>
          <w:lang w:val="pl-PL"/>
        </w:rPr>
        <w:t xml:space="preserve">Ze względu na specyfikę poszczególnych kwalifikacji nie jest możliwe, aby znalazły się one bezpośrednio w ustawie lub w innych aktach wykonawczych o charakterze powszechnym dla wszystkich instytucji certyfikujących. Dlatego źródłem wymagań szczegółowych jest każdorazowo obwieszczenie ministra właściwego włączające kwalifikację do systemu. Ustawa o ZSK określa szczegółowo informacje, które powinno zawierać takie obwieszczenie.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W obwieszczeniu są zawarte następujące informacje dotyczące walidacji, certyfikowania i zapewniania jakości procesu nadawania kwalifikacji:</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informacje o efektach uczenia się wymaganych dla kwalifikacji rynkowej oraz kryteriach ich weryfikacji – które determinują wybór metod walidacji i innych warunków organizacyjnych, w jakich powinna być przeprowadzona walidacja,</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wymagania dotyczące walidacji i podmiotów prowadzących walidację,</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zakres i częstotliwość ewaluacji wewnętrznej,</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zakres i częstotliwość sporządzania raportów z zewnętrznego zapewniania jakości,</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zakres i częstotliwość składania sprawozdań z działalności,</w:t>
      </w:r>
    </w:p>
    <w:p w:rsidR="00207A18" w:rsidRDefault="00207A18" w:rsidP="00254A53">
      <w:pPr>
        <w:pStyle w:val="Akapitzlist"/>
        <w:numPr>
          <w:ilvl w:val="0"/>
          <w:numId w:val="12"/>
        </w:numPr>
        <w:jc w:val="both"/>
        <w:rPr>
          <w:rFonts w:ascii="Calibri" w:hAnsi="Calibri" w:cs="Calibri"/>
          <w:lang w:val="pl-PL"/>
        </w:rPr>
      </w:pPr>
      <w:r>
        <w:rPr>
          <w:rFonts w:ascii="Calibri" w:hAnsi="Calibri" w:cs="Calibri"/>
          <w:lang w:val="pl-PL"/>
        </w:rPr>
        <w:t>w razie potrzeby informacje o dodatkowych warunkach, jakie muszą s</w:t>
      </w:r>
      <w:r w:rsidR="006D2094">
        <w:rPr>
          <w:rFonts w:ascii="Calibri" w:hAnsi="Calibri" w:cs="Calibri"/>
          <w:lang w:val="pl-PL"/>
        </w:rPr>
        <w:t xml:space="preserve">pełnić podmioty ubiegające się </w:t>
      </w:r>
      <w:r>
        <w:rPr>
          <w:rFonts w:ascii="Calibri" w:hAnsi="Calibri" w:cs="Calibri"/>
          <w:lang w:val="pl-PL"/>
        </w:rPr>
        <w:t>o uprawnienia do certyfikowania.</w:t>
      </w:r>
    </w:p>
    <w:p w:rsidR="00207A18" w:rsidRDefault="00207A18">
      <w:pPr>
        <w:jc w:val="both"/>
        <w:rPr>
          <w:rFonts w:ascii="Calibri" w:hAnsi="Calibri" w:cs="Calibri"/>
          <w:lang w:val="pl-PL"/>
        </w:rPr>
      </w:pPr>
      <w:r>
        <w:rPr>
          <w:rFonts w:ascii="Calibri" w:hAnsi="Calibri" w:cs="Calibri"/>
          <w:lang w:val="pl-PL"/>
        </w:rPr>
        <w:t xml:space="preserve">Wymagania te są dostosowane do specyfiki kwalifikacji oraz warunków, w jakich powinna być przeprowadzana walidacja, aby jej efekt był trafny i rzetelny.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Zgodnie z ustawą, każda instytucja certyfikująca musi posiadać </w:t>
      </w:r>
      <w:r>
        <w:rPr>
          <w:rFonts w:ascii="Calibri" w:hAnsi="Calibri" w:cs="Calibri"/>
          <w:u w:val="single"/>
          <w:lang w:val="pl-PL"/>
        </w:rPr>
        <w:t>wewnętrzny system zapewniania jakości</w:t>
      </w:r>
      <w:r>
        <w:rPr>
          <w:rFonts w:ascii="Calibri" w:hAnsi="Calibri" w:cs="Calibri"/>
          <w:lang w:val="pl-PL"/>
        </w:rPr>
        <w:t>, na który składają się w szczególności:</w:t>
      </w:r>
    </w:p>
    <w:p w:rsidR="00207A18" w:rsidRDefault="00207A18" w:rsidP="00254A53">
      <w:pPr>
        <w:pStyle w:val="Akapitzlist"/>
        <w:numPr>
          <w:ilvl w:val="0"/>
          <w:numId w:val="14"/>
        </w:numPr>
        <w:jc w:val="both"/>
        <w:rPr>
          <w:rFonts w:ascii="Calibri" w:hAnsi="Calibri" w:cs="Calibri"/>
          <w:lang w:val="pl-PL"/>
        </w:rPr>
      </w:pPr>
      <w:r>
        <w:rPr>
          <w:rFonts w:ascii="Calibri" w:hAnsi="Calibri" w:cs="Calibri"/>
          <w:lang w:val="pl-PL"/>
        </w:rPr>
        <w:t>rozwiązania zapewniające rozdzielenie procesów kształcenia i szkolenia od walidacji,</w:t>
      </w:r>
    </w:p>
    <w:p w:rsidR="00207A18" w:rsidRDefault="00207A18" w:rsidP="00254A53">
      <w:pPr>
        <w:pStyle w:val="Akapitzlist"/>
        <w:numPr>
          <w:ilvl w:val="0"/>
          <w:numId w:val="14"/>
        </w:numPr>
        <w:jc w:val="both"/>
        <w:rPr>
          <w:rFonts w:ascii="Calibri" w:hAnsi="Calibri" w:cs="Calibri"/>
          <w:lang w:val="pl-PL"/>
        </w:rPr>
      </w:pPr>
      <w:r>
        <w:rPr>
          <w:rFonts w:ascii="Calibri" w:hAnsi="Calibri" w:cs="Calibri"/>
          <w:lang w:val="pl-PL"/>
        </w:rPr>
        <w:t>stałe monitorowanie i bieżąca ocena walidacji i certyfikowania,</w:t>
      </w:r>
    </w:p>
    <w:p w:rsidR="00207A18" w:rsidRDefault="00207A18" w:rsidP="00254A53">
      <w:pPr>
        <w:pStyle w:val="Akapitzlist"/>
        <w:numPr>
          <w:ilvl w:val="0"/>
          <w:numId w:val="14"/>
        </w:numPr>
        <w:jc w:val="both"/>
        <w:rPr>
          <w:rFonts w:ascii="Calibri" w:hAnsi="Calibri" w:cs="Calibri"/>
          <w:lang w:val="pl-PL"/>
        </w:rPr>
      </w:pPr>
      <w:r>
        <w:rPr>
          <w:rFonts w:ascii="Calibri" w:hAnsi="Calibri" w:cs="Calibri"/>
          <w:lang w:val="pl-PL"/>
        </w:rPr>
        <w:t>okresowa ewaluacja wewnętrzna.</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Zgodnie z art. 47 ustawy o ZSK:</w:t>
      </w:r>
    </w:p>
    <w:p w:rsidR="00207A18" w:rsidRDefault="00207A18" w:rsidP="00254A53">
      <w:pPr>
        <w:numPr>
          <w:ilvl w:val="0"/>
          <w:numId w:val="7"/>
        </w:numPr>
        <w:jc w:val="both"/>
        <w:rPr>
          <w:rFonts w:ascii="Calibri" w:hAnsi="Calibri" w:cs="Calibri"/>
          <w:lang w:val="pl-PL"/>
        </w:rPr>
      </w:pPr>
      <w:r>
        <w:rPr>
          <w:rFonts w:ascii="Calibri" w:hAnsi="Calibri" w:cs="Calibri"/>
          <w:lang w:val="pl-PL"/>
        </w:rPr>
        <w:lastRenderedPageBreak/>
        <w:t>Instytucja certyfikująca przeprowadza walidację w sposób zgodny z wymaganiami</w:t>
      </w:r>
      <w:r>
        <w:rPr>
          <w:rFonts w:ascii="Calibri" w:hAnsi="Calibri" w:cs="Calibri"/>
          <w:lang w:val="pl-PL"/>
        </w:rPr>
        <w:br/>
        <w:t>zawartymi w obwieszczeniu ministra właściwego o włączeniu kwalifikacji do ZSK (wymagania dotyczące walidacji i podmiotów prowadzących walidację).</w:t>
      </w:r>
    </w:p>
    <w:p w:rsidR="00207A18" w:rsidRDefault="00207A18" w:rsidP="00254A53">
      <w:pPr>
        <w:numPr>
          <w:ilvl w:val="0"/>
          <w:numId w:val="7"/>
        </w:numPr>
        <w:jc w:val="both"/>
        <w:rPr>
          <w:rFonts w:ascii="Calibri" w:hAnsi="Calibri" w:cs="Calibri"/>
          <w:lang w:val="pl-PL"/>
        </w:rPr>
      </w:pPr>
      <w:r>
        <w:rPr>
          <w:rFonts w:ascii="Calibri" w:hAnsi="Calibri" w:cs="Calibri"/>
          <w:lang w:val="pl-PL"/>
        </w:rPr>
        <w:t>Instytucja certyfikująca może upoważnić do przeprowadzania walidacji inny podmiot, jeżeli gwarantuje on przeprowadzanie walidacji w sposób zgodny z wymaganiami zawartymi w obwieszczeniu ministra właściwego o włączeniu kwalifikacji do ZSK.</w:t>
      </w:r>
    </w:p>
    <w:p w:rsidR="00207A18" w:rsidRDefault="00207A18" w:rsidP="00254A53">
      <w:pPr>
        <w:numPr>
          <w:ilvl w:val="0"/>
          <w:numId w:val="7"/>
        </w:numPr>
        <w:jc w:val="both"/>
        <w:rPr>
          <w:rFonts w:ascii="Calibri" w:hAnsi="Calibri" w:cs="Calibri"/>
          <w:lang w:val="pl-PL"/>
        </w:rPr>
      </w:pPr>
      <w:r>
        <w:rPr>
          <w:rFonts w:ascii="Calibri" w:hAnsi="Calibri" w:cs="Calibri"/>
          <w:lang w:val="pl-PL"/>
        </w:rPr>
        <w:t>Upoważnienie podmiotu, o którym mowa w ust. 2, nie zwalnia instytucji certyfikującej z odpowiedzialności za prawidłowość walidacji przeprowadzanej przez ten podmiot.</w:t>
      </w:r>
    </w:p>
    <w:p w:rsidR="00207A18" w:rsidRDefault="00207A18" w:rsidP="00254A53">
      <w:pPr>
        <w:numPr>
          <w:ilvl w:val="0"/>
          <w:numId w:val="7"/>
        </w:numPr>
        <w:jc w:val="both"/>
        <w:rPr>
          <w:rFonts w:ascii="Calibri" w:hAnsi="Calibri" w:cs="Calibri"/>
          <w:lang w:val="pl-PL"/>
        </w:rPr>
      </w:pPr>
      <w:r>
        <w:rPr>
          <w:rFonts w:ascii="Calibri" w:hAnsi="Calibri" w:cs="Calibri"/>
          <w:lang w:val="pl-PL"/>
        </w:rPr>
        <w:t xml:space="preserve">Instytucja certyfikująca udostępnia na stronie internetowej szczegółowe informacje </w:t>
      </w:r>
      <w:r>
        <w:rPr>
          <w:rFonts w:ascii="Calibri" w:hAnsi="Calibri" w:cs="Calibri"/>
          <w:lang w:val="pl-PL"/>
        </w:rPr>
        <w:br/>
        <w:t>o sposobie zorganizowania i przeprowadzania walidacji dla danej kwalifikacji rynkowej.</w:t>
      </w:r>
    </w:p>
    <w:p w:rsidR="00207A18" w:rsidRDefault="00207A18">
      <w:pPr>
        <w:jc w:val="both"/>
        <w:rPr>
          <w:rFonts w:ascii="Calibri" w:hAnsi="Calibri" w:cs="Calibri"/>
          <w:lang w:val="pl-PL"/>
        </w:rPr>
      </w:pPr>
    </w:p>
    <w:p w:rsidR="00207A18" w:rsidRDefault="00207A18">
      <w:pPr>
        <w:jc w:val="both"/>
        <w:rPr>
          <w:rFonts w:ascii="Calibri" w:hAnsi="Calibri" w:cs="Calibri"/>
          <w:color w:val="000000"/>
          <w:lang w:val="pl-PL"/>
        </w:rPr>
      </w:pPr>
      <w:r>
        <w:rPr>
          <w:rFonts w:ascii="Calibri" w:hAnsi="Calibri" w:cs="Calibri"/>
          <w:lang w:val="pl-PL"/>
        </w:rPr>
        <w:t xml:space="preserve">Więcej informacji dotyczących instytucji certyfikujących znajduje się w </w:t>
      </w:r>
      <w:r>
        <w:rPr>
          <w:rFonts w:ascii="Calibri" w:hAnsi="Calibri" w:cs="Calibri"/>
          <w:color w:val="000000"/>
          <w:lang w:val="pl-PL"/>
        </w:rPr>
        <w:t xml:space="preserve">ustawie o Zintegrowanym Systemie Kwalifikacji. </w:t>
      </w:r>
    </w:p>
    <w:p w:rsidR="00207A18" w:rsidRDefault="00207A18">
      <w:pPr>
        <w:jc w:val="both"/>
        <w:rPr>
          <w:rFonts w:ascii="Calibri" w:hAnsi="Calibri" w:cs="Calibri"/>
          <w:color w:val="000000"/>
          <w:lang w:val="pl-PL"/>
        </w:rPr>
      </w:pPr>
    </w:p>
    <w:p w:rsidR="00207A18" w:rsidRDefault="00207A18">
      <w:pPr>
        <w:jc w:val="both"/>
        <w:rPr>
          <w:rFonts w:ascii="Calibri" w:hAnsi="Calibri" w:cs="Calibri"/>
          <w:b/>
          <w:bCs/>
          <w:lang w:val="pl-PL"/>
        </w:rPr>
      </w:pPr>
      <w:r>
        <w:rPr>
          <w:rFonts w:ascii="Calibri" w:hAnsi="Calibri" w:cs="Calibri"/>
          <w:b/>
          <w:bCs/>
          <w:color w:val="000000"/>
          <w:lang w:val="pl-PL"/>
        </w:rPr>
        <w:t>Podstawowe informacje dotyczące</w:t>
      </w:r>
      <w:r>
        <w:rPr>
          <w:rFonts w:ascii="Calibri" w:hAnsi="Calibri" w:cs="Calibri"/>
          <w:color w:val="000000"/>
          <w:lang w:val="pl-PL"/>
        </w:rPr>
        <w:t xml:space="preserve"> </w:t>
      </w:r>
      <w:r>
        <w:rPr>
          <w:rFonts w:ascii="Calibri" w:hAnsi="Calibri" w:cs="Calibri"/>
          <w:b/>
          <w:bCs/>
          <w:lang w:val="pl-PL"/>
        </w:rPr>
        <w:t>zapewniania jakości nadawania kwalifikacji rynkowych w ZSK</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Zgodnie z Ustawą o Zintegrowanym Systemie Kwalifikacji z 22 grudnia 2015, na </w:t>
      </w:r>
      <w:r>
        <w:rPr>
          <w:rFonts w:ascii="Calibri" w:hAnsi="Calibri" w:cs="Calibri"/>
          <w:u w:val="single"/>
          <w:lang w:val="pl-PL"/>
        </w:rPr>
        <w:t>system zapewniania jakości walidacji i certyfikowania</w:t>
      </w:r>
      <w:r>
        <w:rPr>
          <w:rFonts w:ascii="Calibri" w:hAnsi="Calibri" w:cs="Calibri"/>
          <w:lang w:val="pl-PL"/>
        </w:rPr>
        <w:t xml:space="preserve"> składają się:</w:t>
      </w:r>
    </w:p>
    <w:p w:rsidR="00207A18" w:rsidRDefault="00207A18" w:rsidP="00254A53">
      <w:pPr>
        <w:numPr>
          <w:ilvl w:val="0"/>
          <w:numId w:val="7"/>
        </w:numPr>
        <w:jc w:val="both"/>
        <w:rPr>
          <w:rFonts w:ascii="Calibri" w:hAnsi="Calibri" w:cs="Calibri"/>
        </w:rPr>
      </w:pPr>
      <w:r>
        <w:rPr>
          <w:rFonts w:ascii="Calibri" w:hAnsi="Calibri" w:cs="Calibri"/>
        </w:rPr>
        <w:t>zewnętrzny system zapewniania jakości</w:t>
      </w:r>
    </w:p>
    <w:p w:rsidR="00207A18" w:rsidRDefault="00207A18" w:rsidP="00254A53">
      <w:pPr>
        <w:numPr>
          <w:ilvl w:val="0"/>
          <w:numId w:val="7"/>
        </w:numPr>
        <w:jc w:val="both"/>
        <w:rPr>
          <w:rFonts w:ascii="Calibri" w:hAnsi="Calibri" w:cs="Calibri"/>
        </w:rPr>
      </w:pPr>
      <w:r>
        <w:rPr>
          <w:rFonts w:ascii="Calibri" w:hAnsi="Calibri" w:cs="Calibri"/>
        </w:rPr>
        <w:t>wewnętrzny system zapewniania jakości.</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u w:val="single"/>
          <w:lang w:val="pl-PL"/>
        </w:rPr>
        <w:t>Zewnętrzne zapewnianie jakości</w:t>
      </w:r>
      <w:r>
        <w:rPr>
          <w:rFonts w:ascii="Calibri" w:hAnsi="Calibri" w:cs="Calibri"/>
          <w:lang w:val="pl-PL"/>
        </w:rPr>
        <w:t xml:space="preserve"> walidacji i certyfikowania prowadzonych przez instytucje certyfikujące realizowane jest przez podmiot prowadzący zorganizowaną działalność w obszarze gospodarki, rynku pracy, edukacji lub szkoleń, wpisany na listę podmiotów zewnętrznego zapewniania jakości przez ministra koordynatora Zintegrowanego Systemu Kwalifikacji (podmiot zewnętrznego zapewniania jakości – PZZJ). </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Zewnętrzne zapewnianie jakości wobec danej instytucji certyfikującej obejmuje:</w:t>
      </w:r>
    </w:p>
    <w:p w:rsidR="00207A18" w:rsidRDefault="00207A18" w:rsidP="00254A53">
      <w:pPr>
        <w:numPr>
          <w:ilvl w:val="0"/>
          <w:numId w:val="8"/>
        </w:numPr>
        <w:jc w:val="both"/>
        <w:rPr>
          <w:rFonts w:ascii="Calibri" w:hAnsi="Calibri" w:cs="Calibri"/>
          <w:color w:val="222222"/>
          <w:lang w:val="pl-PL" w:eastAsia="pl-PL"/>
        </w:rPr>
      </w:pPr>
      <w:r>
        <w:rPr>
          <w:rFonts w:ascii="Calibri" w:hAnsi="Calibri" w:cs="Calibri"/>
          <w:lang w:val="pl-PL"/>
        </w:rPr>
        <w:t>monitorowanie wewnętrznego systemu zapewniania jakości stosowanego w danej instytucji certyfikującej</w:t>
      </w:r>
    </w:p>
    <w:p w:rsidR="00207A18" w:rsidRDefault="00207A18" w:rsidP="00254A53">
      <w:pPr>
        <w:numPr>
          <w:ilvl w:val="0"/>
          <w:numId w:val="8"/>
        </w:numPr>
        <w:jc w:val="both"/>
        <w:rPr>
          <w:rFonts w:ascii="Calibri" w:hAnsi="Calibri" w:cs="Calibri"/>
          <w:color w:val="222222"/>
          <w:lang w:val="pl-PL" w:eastAsia="pl-PL"/>
        </w:rPr>
      </w:pPr>
      <w:r>
        <w:rPr>
          <w:rFonts w:ascii="Calibri" w:hAnsi="Calibri" w:cs="Calibri"/>
          <w:lang w:val="pl-PL"/>
        </w:rPr>
        <w:t>monitorowanie spełniania przez daną instytucję certyfikująca wymagań, o których mowa w art. 41 ust. 2 pkt 1-3 ustawy o Zintegrowanym Systemie Kwalifikacji</w:t>
      </w:r>
    </w:p>
    <w:p w:rsidR="00207A18" w:rsidRDefault="00207A18" w:rsidP="00254A53">
      <w:pPr>
        <w:numPr>
          <w:ilvl w:val="0"/>
          <w:numId w:val="8"/>
        </w:numPr>
        <w:jc w:val="both"/>
        <w:rPr>
          <w:rFonts w:ascii="Calibri" w:hAnsi="Calibri" w:cs="Calibri"/>
          <w:color w:val="222222"/>
          <w:lang w:val="pl-PL" w:eastAsia="pl-PL"/>
        </w:rPr>
      </w:pPr>
      <w:r>
        <w:rPr>
          <w:rFonts w:ascii="Calibri" w:hAnsi="Calibri" w:cs="Calibri"/>
          <w:lang w:val="pl-PL"/>
        </w:rPr>
        <w:t>ewaluację zewnętrzną walidacji i certyfikowania przeprowadzanych przez daną instytucję certyfikującą oraz funkcjonowania wewnętrznego systemu zapewniania jakości w danej instytucji certyfikującej.</w:t>
      </w:r>
    </w:p>
    <w:p w:rsidR="00207A18" w:rsidRDefault="00207A18">
      <w:pPr>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Monitorowanie wewnętrznego systemu zapewniania jakości w danej instytucji certyfikującej przebiega na podstawie analizy m.in.:</w:t>
      </w:r>
    </w:p>
    <w:p w:rsidR="00207A18" w:rsidRDefault="00207A18" w:rsidP="00254A53">
      <w:pPr>
        <w:numPr>
          <w:ilvl w:val="0"/>
          <w:numId w:val="9"/>
        </w:numPr>
        <w:jc w:val="both"/>
        <w:rPr>
          <w:rFonts w:ascii="Calibri" w:hAnsi="Calibri" w:cs="Calibri"/>
          <w:color w:val="222222"/>
          <w:lang w:eastAsia="pl-PL"/>
        </w:rPr>
      </w:pPr>
      <w:r>
        <w:rPr>
          <w:rFonts w:ascii="Calibri" w:hAnsi="Calibri" w:cs="Calibri"/>
        </w:rPr>
        <w:t>raportów z ewaluacji wewnętrznej</w:t>
      </w:r>
    </w:p>
    <w:p w:rsidR="00207A18" w:rsidRDefault="00207A18" w:rsidP="00254A53">
      <w:pPr>
        <w:numPr>
          <w:ilvl w:val="0"/>
          <w:numId w:val="9"/>
        </w:numPr>
        <w:jc w:val="both"/>
        <w:rPr>
          <w:rFonts w:ascii="Calibri" w:hAnsi="Calibri" w:cs="Calibri"/>
          <w:color w:val="222222"/>
          <w:lang w:val="pl-PL" w:eastAsia="pl-PL"/>
        </w:rPr>
      </w:pPr>
      <w:r>
        <w:rPr>
          <w:rFonts w:ascii="Calibri" w:hAnsi="Calibri" w:cs="Calibri"/>
          <w:lang w:val="pl-PL"/>
        </w:rPr>
        <w:t>liczby wydanych dokumentów potwierdzających nadanie poszczególnych kwalifikacji</w:t>
      </w:r>
    </w:p>
    <w:p w:rsidR="00207A18" w:rsidRDefault="00207A18" w:rsidP="00254A53">
      <w:pPr>
        <w:numPr>
          <w:ilvl w:val="0"/>
          <w:numId w:val="9"/>
        </w:numPr>
        <w:jc w:val="both"/>
        <w:rPr>
          <w:rFonts w:ascii="Calibri" w:hAnsi="Calibri" w:cs="Calibri"/>
          <w:color w:val="222222"/>
          <w:lang w:eastAsia="pl-PL"/>
        </w:rPr>
      </w:pPr>
      <w:r>
        <w:rPr>
          <w:rFonts w:ascii="Calibri" w:hAnsi="Calibri" w:cs="Calibri"/>
          <w:color w:val="222222"/>
          <w:lang w:eastAsia="pl-PL"/>
        </w:rPr>
        <w:t>sprawozdań z działalności przesyłanych cyklicznie przez IC do ministra właściwego.</w:t>
      </w:r>
    </w:p>
    <w:p w:rsidR="00207A18" w:rsidRDefault="00207A18">
      <w:pPr>
        <w:jc w:val="both"/>
        <w:rPr>
          <w:rFonts w:ascii="Calibri" w:hAnsi="Calibri" w:cs="Calibri"/>
          <w:color w:val="222222"/>
          <w:lang w:val="pl-PL" w:eastAsia="pl-PL"/>
        </w:rPr>
      </w:pPr>
    </w:p>
    <w:p w:rsidR="00207A18" w:rsidRDefault="00207A18">
      <w:pPr>
        <w:jc w:val="both"/>
        <w:rPr>
          <w:rFonts w:ascii="Calibri" w:hAnsi="Calibri" w:cs="Calibri"/>
          <w:color w:val="222222"/>
          <w:lang w:eastAsia="pl-PL"/>
        </w:rPr>
      </w:pPr>
      <w:r>
        <w:rPr>
          <w:rFonts w:ascii="Calibri" w:hAnsi="Calibri" w:cs="Calibri"/>
          <w:color w:val="222222"/>
          <w:lang w:val="pl-PL" w:eastAsia="pl-PL"/>
        </w:rPr>
        <w:t xml:space="preserve">Nie rzadziej niż raz na pięć lat podmiot zewnętrznego zapewniania jakości sporządza raport z zewnętrznego zapewniania jakości wobec danej instytucji certyfikującej. </w:t>
      </w:r>
      <w:r>
        <w:rPr>
          <w:rFonts w:ascii="Calibri" w:hAnsi="Calibri" w:cs="Calibri"/>
          <w:color w:val="222222"/>
          <w:lang w:eastAsia="pl-PL"/>
        </w:rPr>
        <w:t>Raport zawiera:</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t>wyniki weryfikacji spełniania przez daną instytucję certyfikującą wymagań, o których mowa w art. 41 ust. 2 pkt 1 i 2 ustawy o Zintegrowanym Systemie Kwalifikacji</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t>analizę walidacji i certyfikowania przeprowadzonych przez daną instytucję certyfikującą</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lastRenderedPageBreak/>
        <w:t>analizę i ocenę funkcjonowania wewnętrznego systemu zapewniania jakości w danej instytucji certyfikującej</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t>opis nieprawidłowości w działaniu instytucji certyfikującej, jeżeli zostały stwierdzone</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t>w przypadku wystąpienia nieprawidłowości: zakres, przyczyny i skutki stwierdzonych nieprawidłowości</w:t>
      </w:r>
    </w:p>
    <w:p w:rsidR="00207A18" w:rsidRDefault="00207A18" w:rsidP="00254A53">
      <w:pPr>
        <w:numPr>
          <w:ilvl w:val="0"/>
          <w:numId w:val="10"/>
        </w:numPr>
        <w:jc w:val="both"/>
        <w:rPr>
          <w:rFonts w:ascii="Calibri" w:hAnsi="Calibri" w:cs="Calibri"/>
          <w:color w:val="222222"/>
          <w:lang w:val="pl-PL" w:eastAsia="pl-PL"/>
        </w:rPr>
      </w:pPr>
      <w:r>
        <w:rPr>
          <w:rFonts w:ascii="Calibri" w:hAnsi="Calibri" w:cs="Calibri"/>
          <w:color w:val="222222"/>
          <w:lang w:val="pl-PL" w:eastAsia="pl-PL"/>
        </w:rPr>
        <w:t>rekomendacje zmian służących poprawie jakości walidacji i certyfikowania przeprowadzanych przez daną instytucję certyfikującą oraz funkcjonowania wewnętrznego systemu zapewniania jakości w danej instytucji certyfikującej</w:t>
      </w:r>
    </w:p>
    <w:p w:rsidR="00207A18" w:rsidRDefault="00207A18">
      <w:pPr>
        <w:autoSpaceDN w:val="0"/>
        <w:jc w:val="both"/>
        <w:rPr>
          <w:rFonts w:ascii="Calibri" w:hAnsi="Calibri" w:cs="Calibri"/>
          <w:lang w:val="pl-PL"/>
        </w:rPr>
      </w:pPr>
    </w:p>
    <w:p w:rsidR="00207A18" w:rsidRDefault="00207A18">
      <w:pPr>
        <w:jc w:val="both"/>
        <w:rPr>
          <w:rFonts w:ascii="Calibri" w:hAnsi="Calibri" w:cs="Calibri"/>
          <w:lang w:val="pl-PL"/>
        </w:rPr>
      </w:pPr>
      <w:r>
        <w:rPr>
          <w:rFonts w:ascii="Calibri" w:hAnsi="Calibri" w:cs="Calibri"/>
          <w:lang w:val="pl-PL"/>
        </w:rPr>
        <w:t xml:space="preserve">Więcej informacji dotyczących podmiotów zewnętrznego zapewniania jakości znajduje się w </w:t>
      </w:r>
      <w:r>
        <w:rPr>
          <w:rFonts w:ascii="Calibri" w:hAnsi="Calibri" w:cs="Calibri"/>
          <w:color w:val="000000"/>
          <w:lang w:val="pl-PL"/>
        </w:rPr>
        <w:t xml:space="preserve">ustawie o Zintegrowanym Systemie Kwalifikacji. </w:t>
      </w:r>
    </w:p>
    <w:p w:rsidR="00207A18" w:rsidRDefault="00207A18">
      <w:pPr>
        <w:autoSpaceDN w:val="0"/>
        <w:jc w:val="both"/>
        <w:rPr>
          <w:rFonts w:ascii="Calibri" w:hAnsi="Calibri" w:cs="Calibri"/>
          <w:lang w:val="pl-PL"/>
        </w:rPr>
      </w:pPr>
    </w:p>
    <w:p w:rsidR="00207A18" w:rsidRDefault="00207A18">
      <w:pPr>
        <w:autoSpaceDN w:val="0"/>
        <w:jc w:val="both"/>
        <w:rPr>
          <w:rFonts w:ascii="Calibri" w:hAnsi="Calibri" w:cs="Calibri"/>
          <w:lang w:val="pl-PL"/>
        </w:rPr>
      </w:pPr>
      <w:r>
        <w:rPr>
          <w:rFonts w:ascii="Calibri" w:hAnsi="Calibri" w:cs="Calibri"/>
          <w:lang w:val="pl-PL"/>
        </w:rPr>
        <w:t xml:space="preserve">Materiały dotyczące Zintegrowanego Systemu Kwalifikacji, w tym m.in. ustawa o ZSK wraz z aktami wykonawczymi, dostępne są na portalu ZSK pod adresem: </w:t>
      </w:r>
      <w:hyperlink r:id="rId10" w:history="1">
        <w:r>
          <w:rPr>
            <w:rStyle w:val="Hipercze"/>
            <w:rFonts w:ascii="Calibri" w:hAnsi="Calibri" w:cs="Calibri"/>
            <w:lang w:val="pl-PL"/>
          </w:rPr>
          <w:t>http://kwalifikacje.gov.pl/</w:t>
        </w:r>
      </w:hyperlink>
      <w:r>
        <w:rPr>
          <w:rStyle w:val="Hipercze"/>
          <w:rFonts w:ascii="Calibri" w:hAnsi="Calibri" w:cs="Calibri"/>
          <w:lang w:val="pl-PL"/>
        </w:rPr>
        <w:t>.</w:t>
      </w:r>
    </w:p>
    <w:p w:rsidR="00207A18" w:rsidRDefault="00207A18">
      <w:pPr>
        <w:autoSpaceDE w:val="0"/>
        <w:autoSpaceDN w:val="0"/>
        <w:adjustRightInd w:val="0"/>
        <w:jc w:val="both"/>
        <w:rPr>
          <w:rFonts w:ascii="Calibri" w:hAnsi="Calibri" w:cs="Calibri"/>
          <w:lang w:val="pl-PL" w:eastAsia="en-US"/>
        </w:rPr>
      </w:pPr>
    </w:p>
    <w:p w:rsidR="00207A18" w:rsidRDefault="00207A18" w:rsidP="00254A53">
      <w:pPr>
        <w:pStyle w:val="Nagwek1"/>
        <w:numPr>
          <w:ilvl w:val="0"/>
          <w:numId w:val="2"/>
        </w:numPr>
        <w:spacing w:line="240" w:lineRule="auto"/>
        <w:jc w:val="both"/>
        <w:rPr>
          <w:rFonts w:ascii="Calibri" w:hAnsi="Calibri" w:cs="Calibri"/>
          <w:sz w:val="24"/>
          <w:szCs w:val="24"/>
        </w:rPr>
      </w:pPr>
      <w:bookmarkStart w:id="6" w:name="_Toc398282815"/>
      <w:bookmarkStart w:id="7" w:name="_Toc482783250"/>
      <w:r>
        <w:rPr>
          <w:rStyle w:val="Pogrubienie"/>
          <w:rFonts w:ascii="Calibri" w:hAnsi="Calibri" w:cs="Calibri"/>
          <w:b/>
          <w:bCs/>
          <w:sz w:val="24"/>
          <w:szCs w:val="24"/>
        </w:rPr>
        <w:t>Szczegółowy przedmiot zamówienia</w:t>
      </w:r>
      <w:bookmarkEnd w:id="6"/>
      <w:bookmarkEnd w:id="7"/>
    </w:p>
    <w:p w:rsidR="00207A18" w:rsidRDefault="00207A18">
      <w:pPr>
        <w:jc w:val="both"/>
        <w:rPr>
          <w:rStyle w:val="apple-converted-space"/>
          <w:rFonts w:ascii="Calibri" w:hAnsi="Calibri" w:cs="Calibri"/>
          <w:color w:val="000000"/>
          <w:lang w:val="pl-PL"/>
        </w:rPr>
      </w:pPr>
    </w:p>
    <w:p w:rsidR="00207A18" w:rsidRDefault="00207A18" w:rsidP="00EB265D">
      <w:pPr>
        <w:pStyle w:val="Akapitzlist"/>
        <w:ind w:left="0"/>
        <w:jc w:val="both"/>
        <w:rPr>
          <w:rStyle w:val="apple-converted-space"/>
          <w:rFonts w:ascii="Calibri" w:hAnsi="Calibri" w:cs="Calibri"/>
          <w:color w:val="000000"/>
          <w:lang w:val="pl-PL"/>
        </w:rPr>
      </w:pPr>
      <w:r>
        <w:rPr>
          <w:rStyle w:val="apple-converted-space"/>
          <w:rFonts w:ascii="Calibri" w:hAnsi="Calibri" w:cs="Calibri"/>
          <w:color w:val="000000"/>
          <w:lang w:val="pl-PL"/>
        </w:rPr>
        <w:t>Wykonawca przyjmuje do wykonania zlecenie, zwane dalej ewaluacją, które będzie obejmowało:</w:t>
      </w:r>
    </w:p>
    <w:p w:rsidR="00207A18" w:rsidRDefault="00207A18" w:rsidP="00254A53">
      <w:pPr>
        <w:pStyle w:val="Akapitzlist"/>
        <w:numPr>
          <w:ilvl w:val="0"/>
          <w:numId w:val="18"/>
        </w:numPr>
        <w:jc w:val="both"/>
        <w:rPr>
          <w:rStyle w:val="apple-converted-space"/>
          <w:rFonts w:ascii="Calibri" w:hAnsi="Calibri" w:cs="Calibri"/>
          <w:color w:val="000000"/>
          <w:lang w:val="pl-PL"/>
        </w:rPr>
      </w:pPr>
      <w:r>
        <w:rPr>
          <w:rStyle w:val="apple-converted-space"/>
          <w:rFonts w:ascii="Calibri" w:hAnsi="Calibri" w:cs="Calibri"/>
          <w:color w:val="000000"/>
          <w:lang w:val="pl-PL"/>
        </w:rPr>
        <w:t>przygotowanie narzędzi badawczych (scenariuszy wywiadów najważniejszymi uczestnikami procesu naboru PZZJ zakończonego w czerwcu 2017 roku)</w:t>
      </w:r>
    </w:p>
    <w:p w:rsidR="00207A18" w:rsidRDefault="00207A18" w:rsidP="00254A53">
      <w:pPr>
        <w:pStyle w:val="Akapitzlist"/>
        <w:numPr>
          <w:ilvl w:val="0"/>
          <w:numId w:val="18"/>
        </w:numPr>
        <w:jc w:val="both"/>
        <w:rPr>
          <w:rStyle w:val="apple-converted-space"/>
          <w:rFonts w:ascii="Calibri" w:hAnsi="Calibri" w:cs="Calibri"/>
          <w:color w:val="000000"/>
          <w:lang w:val="pl-PL"/>
        </w:rPr>
      </w:pPr>
      <w:r>
        <w:rPr>
          <w:rStyle w:val="apple-converted-space"/>
          <w:rFonts w:ascii="Calibri" w:hAnsi="Calibri" w:cs="Calibri"/>
          <w:color w:val="000000"/>
          <w:lang w:val="pl-PL"/>
        </w:rPr>
        <w:t>przeprowadzenie wywiadów z najważniejszymi uczestnikami procesu naboru PZZJ zakończonego w czerwcu 2017 roku</w:t>
      </w:r>
    </w:p>
    <w:p w:rsidR="00207A18" w:rsidRDefault="00207A18" w:rsidP="00254A53">
      <w:pPr>
        <w:pStyle w:val="Akapitzlist"/>
        <w:numPr>
          <w:ilvl w:val="0"/>
          <w:numId w:val="18"/>
        </w:numPr>
        <w:jc w:val="both"/>
        <w:rPr>
          <w:rStyle w:val="apple-converted-space"/>
          <w:rFonts w:ascii="Calibri" w:hAnsi="Calibri" w:cs="Calibri"/>
          <w:color w:val="000000"/>
          <w:lang w:val="pl-PL"/>
        </w:rPr>
      </w:pPr>
      <w:r>
        <w:rPr>
          <w:rStyle w:val="apple-converted-space"/>
          <w:rFonts w:ascii="Calibri" w:hAnsi="Calibri" w:cs="Calibri"/>
          <w:color w:val="000000"/>
          <w:lang w:val="pl-PL"/>
        </w:rPr>
        <w:t>analizę desk research i przegląd najważniejszych dokumentów dotyczących procesu naboru PZZJ zakończonego w czerwcu 2017</w:t>
      </w:r>
    </w:p>
    <w:p w:rsidR="00207A18" w:rsidRDefault="00207A18" w:rsidP="00254A53">
      <w:pPr>
        <w:pStyle w:val="Akapitzlist"/>
        <w:numPr>
          <w:ilvl w:val="0"/>
          <w:numId w:val="18"/>
        </w:numPr>
        <w:jc w:val="both"/>
        <w:rPr>
          <w:rStyle w:val="apple-converted-space"/>
          <w:rFonts w:ascii="Calibri" w:hAnsi="Calibri" w:cs="Calibri"/>
          <w:color w:val="000000"/>
          <w:lang w:val="pl-PL"/>
        </w:rPr>
      </w:pPr>
      <w:r>
        <w:rPr>
          <w:rStyle w:val="apple-converted-space"/>
          <w:rFonts w:ascii="Calibri" w:hAnsi="Calibri" w:cs="Calibri"/>
          <w:color w:val="000000"/>
          <w:lang w:val="pl-PL"/>
        </w:rPr>
        <w:t>opracowanie raportu z ewaluacji ex post dotyczącego naboru PZZJ zakończonego w czerwcu 2017 roku</w:t>
      </w:r>
    </w:p>
    <w:p w:rsidR="00EB265D" w:rsidRPr="00EB265D" w:rsidRDefault="00EB265D" w:rsidP="00254A53">
      <w:pPr>
        <w:numPr>
          <w:ilvl w:val="0"/>
          <w:numId w:val="18"/>
        </w:numPr>
        <w:suppressAutoHyphens/>
        <w:autoSpaceDN w:val="0"/>
        <w:spacing w:after="120" w:line="276" w:lineRule="auto"/>
        <w:jc w:val="both"/>
        <w:textAlignment w:val="baseline"/>
        <w:rPr>
          <w:rStyle w:val="apple-converted-space"/>
          <w:rFonts w:ascii="Calibri" w:eastAsia="Calibri" w:hAnsi="Calibri" w:cs="Calibri"/>
          <w:lang w:val="pl-PL" w:eastAsia="en-US"/>
        </w:rPr>
      </w:pPr>
      <w:r w:rsidRPr="00EB265D">
        <w:rPr>
          <w:rFonts w:ascii="Calibri" w:hAnsi="Calibri" w:cs="Calibri"/>
        </w:rPr>
        <w:t>przygotowania prezentacji multimedialnej w formacie *ppt dotyczącej kluczowych wyników ekspertyzy.</w:t>
      </w:r>
    </w:p>
    <w:p w:rsidR="00207A18" w:rsidRDefault="00207A18">
      <w:pPr>
        <w:jc w:val="both"/>
        <w:rPr>
          <w:rStyle w:val="apple-converted-space"/>
          <w:rFonts w:ascii="Calibri" w:hAnsi="Calibri" w:cs="Calibri"/>
          <w:color w:val="000000"/>
          <w:lang w:val="pl-PL"/>
        </w:rPr>
      </w:pPr>
    </w:p>
    <w:p w:rsidR="00207A18" w:rsidRDefault="00207A18">
      <w:pPr>
        <w:jc w:val="both"/>
        <w:rPr>
          <w:rStyle w:val="apple-converted-space"/>
          <w:rFonts w:ascii="Calibri" w:hAnsi="Calibri" w:cs="Calibri"/>
          <w:color w:val="000000"/>
          <w:lang w:val="pl-PL"/>
        </w:rPr>
      </w:pPr>
      <w:r>
        <w:rPr>
          <w:rStyle w:val="apple-converted-space"/>
          <w:rFonts w:ascii="Calibri" w:hAnsi="Calibri" w:cs="Calibri"/>
          <w:color w:val="000000"/>
          <w:lang w:val="pl-PL"/>
        </w:rPr>
        <w:t>Wywiady i desk research będą dotyczyły następujących obszarów tematycznych:</w:t>
      </w:r>
    </w:p>
    <w:p w:rsidR="00207A18" w:rsidRDefault="00207A18">
      <w:pPr>
        <w:jc w:val="both"/>
        <w:rPr>
          <w:rStyle w:val="apple-converted-space"/>
          <w:rFonts w:ascii="Calibri" w:hAnsi="Calibri" w:cs="Calibri"/>
          <w:color w:val="000000"/>
          <w:lang w:val="pl-PL"/>
        </w:rPr>
      </w:pPr>
    </w:p>
    <w:p w:rsidR="00207A18" w:rsidRDefault="00207A18">
      <w:pPr>
        <w:jc w:val="both"/>
        <w:rPr>
          <w:b/>
          <w:bCs/>
        </w:rPr>
      </w:pPr>
      <w:r>
        <w:rPr>
          <w:b/>
          <w:bCs/>
        </w:rPr>
        <w:t>Obszar 1. Perspektywa wnioskodawcy</w:t>
      </w:r>
    </w:p>
    <w:p w:rsidR="00207A18" w:rsidRDefault="00207A18">
      <w:pPr>
        <w:jc w:val="both"/>
        <w:rPr>
          <w:b/>
          <w:bCs/>
        </w:rPr>
      </w:pPr>
    </w:p>
    <w:p w:rsidR="00207A18" w:rsidRDefault="00207A18">
      <w:pPr>
        <w:jc w:val="both"/>
      </w:pPr>
      <w:r>
        <w:t>Zadaniem Wykonawcy będzie zebranie opinii wnioskodawców (i ewentualnie wskazanych przez Zamawiającego podmiotów, które rozważały składanie wniosku, ale ostatecznie się na to nie zdecydowały) dotyczące:</w:t>
      </w:r>
    </w:p>
    <w:p w:rsidR="00207A18" w:rsidRDefault="00207A18" w:rsidP="00254A53">
      <w:pPr>
        <w:widowControl w:val="0"/>
        <w:numPr>
          <w:ilvl w:val="0"/>
          <w:numId w:val="21"/>
        </w:numPr>
        <w:suppressAutoHyphens/>
        <w:jc w:val="both"/>
      </w:pPr>
      <w:r>
        <w:t>przejrzystości formalnej procedury wyłaniania PZZJ</w:t>
      </w:r>
    </w:p>
    <w:p w:rsidR="00207A18" w:rsidRDefault="00207A18" w:rsidP="00254A53">
      <w:pPr>
        <w:widowControl w:val="0"/>
        <w:numPr>
          <w:ilvl w:val="0"/>
          <w:numId w:val="21"/>
        </w:numPr>
        <w:suppressAutoHyphens/>
        <w:jc w:val="both"/>
      </w:pPr>
      <w:r>
        <w:t>łatwości i trudności w przejściu całego procesu</w:t>
      </w:r>
    </w:p>
    <w:p w:rsidR="00207A18" w:rsidRDefault="00207A18" w:rsidP="00254A53">
      <w:pPr>
        <w:widowControl w:val="0"/>
        <w:numPr>
          <w:ilvl w:val="0"/>
          <w:numId w:val="21"/>
        </w:numPr>
        <w:suppressAutoHyphens/>
        <w:jc w:val="both"/>
      </w:pPr>
      <w:r>
        <w:t>zrozumiałości przepisów regulujących wybór PZZJ</w:t>
      </w:r>
    </w:p>
    <w:p w:rsidR="00207A18" w:rsidRDefault="00207A18" w:rsidP="00254A53">
      <w:pPr>
        <w:widowControl w:val="0"/>
        <w:numPr>
          <w:ilvl w:val="0"/>
          <w:numId w:val="21"/>
        </w:numPr>
        <w:suppressAutoHyphens/>
        <w:jc w:val="both"/>
      </w:pPr>
      <w:r>
        <w:t>zrozumiałości przepisów regulujących działanie PZZJ</w:t>
      </w:r>
    </w:p>
    <w:p w:rsidR="00207A18" w:rsidRDefault="00207A18" w:rsidP="00254A53">
      <w:pPr>
        <w:widowControl w:val="0"/>
        <w:numPr>
          <w:ilvl w:val="0"/>
          <w:numId w:val="21"/>
        </w:numPr>
        <w:suppressAutoHyphens/>
        <w:jc w:val="both"/>
      </w:pPr>
      <w:r>
        <w:t>ewentualnych możliwych usprawnień w procedurze wyłaniania PZZJ lub w całym procesie</w:t>
      </w:r>
    </w:p>
    <w:p w:rsidR="00207A18" w:rsidRDefault="00207A18">
      <w:pPr>
        <w:jc w:val="both"/>
      </w:pPr>
    </w:p>
    <w:p w:rsidR="00207A18" w:rsidRDefault="00207A18">
      <w:pPr>
        <w:jc w:val="both"/>
        <w:rPr>
          <w:b/>
          <w:bCs/>
        </w:rPr>
      </w:pPr>
      <w:r>
        <w:rPr>
          <w:b/>
          <w:bCs/>
        </w:rPr>
        <w:t>Obszar 2. Ocena formalna</w:t>
      </w:r>
    </w:p>
    <w:p w:rsidR="00207A18" w:rsidRDefault="00207A18">
      <w:pPr>
        <w:jc w:val="both"/>
        <w:rPr>
          <w:b/>
          <w:bCs/>
        </w:rPr>
      </w:pPr>
    </w:p>
    <w:p w:rsidR="00207A18" w:rsidRDefault="00207A18">
      <w:pPr>
        <w:jc w:val="both"/>
      </w:pPr>
      <w:r>
        <w:t>Zadaniem Wykonawcy będzie zebranie opinii przedstawicieli MEN, IBE i PARP dotyczących:</w:t>
      </w:r>
    </w:p>
    <w:p w:rsidR="00207A18" w:rsidRDefault="00207A18" w:rsidP="00254A53">
      <w:pPr>
        <w:widowControl w:val="0"/>
        <w:numPr>
          <w:ilvl w:val="0"/>
          <w:numId w:val="22"/>
        </w:numPr>
        <w:suppressAutoHyphens/>
        <w:jc w:val="both"/>
      </w:pPr>
      <w:r>
        <w:t>przebiegu oceny formalnej</w:t>
      </w:r>
    </w:p>
    <w:p w:rsidR="00207A18" w:rsidRDefault="00207A18" w:rsidP="00254A53">
      <w:pPr>
        <w:widowControl w:val="0"/>
        <w:numPr>
          <w:ilvl w:val="0"/>
          <w:numId w:val="22"/>
        </w:numPr>
        <w:suppressAutoHyphens/>
        <w:jc w:val="both"/>
      </w:pPr>
      <w:r>
        <w:lastRenderedPageBreak/>
        <w:t>trudności związanych z tym etapem</w:t>
      </w:r>
    </w:p>
    <w:p w:rsidR="00207A18" w:rsidRDefault="00207A18" w:rsidP="00254A53">
      <w:pPr>
        <w:widowControl w:val="0"/>
        <w:numPr>
          <w:ilvl w:val="0"/>
          <w:numId w:val="22"/>
        </w:numPr>
        <w:suppressAutoHyphens/>
        <w:jc w:val="both"/>
        <w:rPr>
          <w:b/>
          <w:bCs/>
        </w:rPr>
      </w:pPr>
      <w:r>
        <w:t>ewentualnych możliwych usprawnień etapu oceny formalnej</w:t>
      </w:r>
    </w:p>
    <w:p w:rsidR="00207A18" w:rsidRDefault="00207A18">
      <w:pPr>
        <w:jc w:val="both"/>
        <w:rPr>
          <w:b/>
          <w:bCs/>
        </w:rPr>
      </w:pPr>
    </w:p>
    <w:p w:rsidR="00207A18" w:rsidRDefault="00207A18">
      <w:pPr>
        <w:jc w:val="both"/>
        <w:rPr>
          <w:b/>
          <w:bCs/>
        </w:rPr>
      </w:pPr>
      <w:r>
        <w:rPr>
          <w:b/>
          <w:bCs/>
        </w:rPr>
        <w:t>Obszar 3. Ocena merytoryczna</w:t>
      </w:r>
    </w:p>
    <w:p w:rsidR="00207A18" w:rsidRDefault="00207A18">
      <w:pPr>
        <w:jc w:val="both"/>
        <w:rPr>
          <w:b/>
          <w:bCs/>
        </w:rPr>
      </w:pPr>
    </w:p>
    <w:p w:rsidR="00207A18" w:rsidRDefault="00207A18">
      <w:pPr>
        <w:jc w:val="both"/>
      </w:pPr>
      <w:r>
        <w:t>Zadaniem Wykonawcy będzie zebranie opinii przedstawicieli MEN, IBE, przedstawicieli ministerstw oraz przedstawicieli Rady Interesariuszy dotyczących:</w:t>
      </w:r>
    </w:p>
    <w:p w:rsidR="00207A18" w:rsidRDefault="00207A18" w:rsidP="00254A53">
      <w:pPr>
        <w:widowControl w:val="0"/>
        <w:numPr>
          <w:ilvl w:val="0"/>
          <w:numId w:val="23"/>
        </w:numPr>
        <w:suppressAutoHyphens/>
        <w:jc w:val="both"/>
      </w:pPr>
      <w:r>
        <w:t xml:space="preserve">przejrzystości etapu oceny merytorycznej </w:t>
      </w:r>
    </w:p>
    <w:p w:rsidR="00207A18" w:rsidRDefault="00207A18" w:rsidP="00254A53">
      <w:pPr>
        <w:widowControl w:val="0"/>
        <w:numPr>
          <w:ilvl w:val="0"/>
          <w:numId w:val="23"/>
        </w:numPr>
        <w:suppressAutoHyphens/>
        <w:jc w:val="both"/>
      </w:pPr>
      <w:r>
        <w:t>kryteriów oceny merytorycznej</w:t>
      </w:r>
    </w:p>
    <w:p w:rsidR="00207A18" w:rsidRDefault="00207A18" w:rsidP="00254A53">
      <w:pPr>
        <w:widowControl w:val="0"/>
        <w:numPr>
          <w:ilvl w:val="0"/>
          <w:numId w:val="23"/>
        </w:numPr>
        <w:suppressAutoHyphens/>
        <w:jc w:val="both"/>
      </w:pPr>
      <w:r>
        <w:t>trudności związanych z przygotowaniem tego etapu przez MEN (przy wsparciu IBE)</w:t>
      </w:r>
    </w:p>
    <w:p w:rsidR="00207A18" w:rsidRDefault="00207A18" w:rsidP="00254A53">
      <w:pPr>
        <w:widowControl w:val="0"/>
        <w:numPr>
          <w:ilvl w:val="0"/>
          <w:numId w:val="23"/>
        </w:numPr>
        <w:suppressAutoHyphens/>
        <w:jc w:val="both"/>
      </w:pPr>
      <w:r>
        <w:t>trudności, na które natrafili przedstawiciele ministerstw</w:t>
      </w:r>
    </w:p>
    <w:p w:rsidR="00207A18" w:rsidRDefault="00207A18" w:rsidP="00254A53">
      <w:pPr>
        <w:widowControl w:val="0"/>
        <w:numPr>
          <w:ilvl w:val="0"/>
          <w:numId w:val="23"/>
        </w:numPr>
        <w:suppressAutoHyphens/>
        <w:jc w:val="both"/>
      </w:pPr>
      <w:r>
        <w:t>trudności, na które natrafili przedstawiciele Rady Interesariuszy</w:t>
      </w:r>
    </w:p>
    <w:p w:rsidR="00207A18" w:rsidRDefault="00207A18" w:rsidP="00254A53">
      <w:pPr>
        <w:widowControl w:val="0"/>
        <w:numPr>
          <w:ilvl w:val="0"/>
          <w:numId w:val="23"/>
        </w:numPr>
        <w:suppressAutoHyphens/>
        <w:jc w:val="both"/>
        <w:rPr>
          <w:b/>
          <w:bCs/>
        </w:rPr>
      </w:pPr>
      <w:r>
        <w:t>ewentualnych możliwych usprawnień etapu oceny merytorycznej</w:t>
      </w:r>
    </w:p>
    <w:p w:rsidR="00207A18" w:rsidRDefault="00207A18">
      <w:pPr>
        <w:jc w:val="both"/>
        <w:rPr>
          <w:b/>
          <w:bCs/>
        </w:rPr>
      </w:pPr>
    </w:p>
    <w:p w:rsidR="00207A18" w:rsidRDefault="00207A18">
      <w:pPr>
        <w:jc w:val="both"/>
        <w:rPr>
          <w:b/>
          <w:bCs/>
        </w:rPr>
      </w:pPr>
      <w:r>
        <w:rPr>
          <w:b/>
          <w:bCs/>
        </w:rPr>
        <w:t>Obszar 4. Głosowanie i praca komisji</w:t>
      </w:r>
    </w:p>
    <w:p w:rsidR="00207A18" w:rsidRDefault="00207A18">
      <w:pPr>
        <w:jc w:val="both"/>
        <w:rPr>
          <w:b/>
          <w:bCs/>
        </w:rPr>
      </w:pPr>
    </w:p>
    <w:p w:rsidR="00207A18" w:rsidRDefault="00207A18">
      <w:pPr>
        <w:jc w:val="both"/>
      </w:pPr>
      <w:r>
        <w:t>Zadaniem Wykonawcy będzie zebranie opinii przedstawicieli MEN, IBE, przedstawicieli ministerstw oraz przedstawicieli Rady Interesariuszy dotyczących:</w:t>
      </w:r>
    </w:p>
    <w:p w:rsidR="00207A18" w:rsidRDefault="00207A18" w:rsidP="00254A53">
      <w:pPr>
        <w:widowControl w:val="0"/>
        <w:numPr>
          <w:ilvl w:val="0"/>
          <w:numId w:val="24"/>
        </w:numPr>
        <w:suppressAutoHyphens/>
        <w:jc w:val="both"/>
      </w:pPr>
      <w:r>
        <w:t>udziału w pracach komisji, ewentualnych trudności z tym związanych</w:t>
      </w:r>
    </w:p>
    <w:p w:rsidR="00207A18" w:rsidRDefault="00207A18" w:rsidP="00254A53">
      <w:pPr>
        <w:widowControl w:val="0"/>
        <w:numPr>
          <w:ilvl w:val="0"/>
          <w:numId w:val="24"/>
        </w:numPr>
        <w:suppressAutoHyphens/>
        <w:jc w:val="both"/>
      </w:pPr>
      <w:r>
        <w:t>procedury głosowania, ewentualnych trudności z tym związanych</w:t>
      </w:r>
    </w:p>
    <w:p w:rsidR="00207A18" w:rsidRDefault="00207A18" w:rsidP="00254A53">
      <w:pPr>
        <w:widowControl w:val="0"/>
        <w:numPr>
          <w:ilvl w:val="0"/>
          <w:numId w:val="24"/>
        </w:numPr>
        <w:suppressAutoHyphens/>
        <w:jc w:val="both"/>
      </w:pPr>
      <w:r>
        <w:t>ewentualnych możliwych usprawnień prac komisji oraz procedury głosowania</w:t>
      </w:r>
    </w:p>
    <w:p w:rsidR="00207A18" w:rsidRDefault="00207A18">
      <w:pPr>
        <w:jc w:val="both"/>
      </w:pPr>
    </w:p>
    <w:p w:rsidR="00207A18" w:rsidRDefault="00207A18">
      <w:pPr>
        <w:jc w:val="both"/>
        <w:rPr>
          <w:b/>
          <w:bCs/>
        </w:rPr>
      </w:pPr>
      <w:r>
        <w:rPr>
          <w:b/>
          <w:bCs/>
        </w:rPr>
        <w:t>Obszar 5. Wybór PZZJ przez ministra koordynatora</w:t>
      </w:r>
    </w:p>
    <w:p w:rsidR="00207A18" w:rsidRDefault="00207A18">
      <w:pPr>
        <w:jc w:val="both"/>
        <w:rPr>
          <w:b/>
          <w:bCs/>
        </w:rPr>
      </w:pPr>
    </w:p>
    <w:p w:rsidR="00207A18" w:rsidRDefault="00207A18">
      <w:pPr>
        <w:jc w:val="both"/>
      </w:pPr>
      <w:r>
        <w:t>Zadaniem Wykonawcy będzie zebranie opinii przedstawicieli MEN i IBE dotyczących:</w:t>
      </w:r>
    </w:p>
    <w:p w:rsidR="00207A18" w:rsidRDefault="00207A18" w:rsidP="00254A53">
      <w:pPr>
        <w:widowControl w:val="0"/>
        <w:numPr>
          <w:ilvl w:val="0"/>
          <w:numId w:val="25"/>
        </w:numPr>
        <w:suppressAutoHyphens/>
        <w:jc w:val="both"/>
      </w:pPr>
      <w:r>
        <w:t>przejrzystości procedury wyboru PZZJ przez ministra koordynatora</w:t>
      </w:r>
    </w:p>
    <w:p w:rsidR="00207A18" w:rsidRDefault="00207A18" w:rsidP="00254A53">
      <w:pPr>
        <w:widowControl w:val="0"/>
        <w:numPr>
          <w:ilvl w:val="0"/>
          <w:numId w:val="25"/>
        </w:numPr>
        <w:suppressAutoHyphens/>
        <w:jc w:val="both"/>
      </w:pPr>
      <w:r>
        <w:t>ewentualnych trudności związanych z procedurą wyboru PZZJ przez ministra koordynatora</w:t>
      </w:r>
    </w:p>
    <w:p w:rsidR="00207A18" w:rsidRDefault="00207A18" w:rsidP="00254A53">
      <w:pPr>
        <w:widowControl w:val="0"/>
        <w:numPr>
          <w:ilvl w:val="0"/>
          <w:numId w:val="25"/>
        </w:numPr>
        <w:suppressAutoHyphens/>
        <w:jc w:val="both"/>
      </w:pPr>
      <w:r>
        <w:t>ewentualnych możliwych usprawnień procedury wyboru PZZJ przez ministra koordynatora</w:t>
      </w:r>
    </w:p>
    <w:p w:rsidR="00207A18" w:rsidRDefault="00207A18">
      <w:pPr>
        <w:jc w:val="both"/>
        <w:rPr>
          <w:rStyle w:val="apple-converted-space"/>
          <w:rFonts w:ascii="Calibri" w:hAnsi="Calibri" w:cs="Calibri"/>
          <w:color w:val="000000"/>
          <w:lang w:val="pl-PL"/>
        </w:rPr>
      </w:pPr>
    </w:p>
    <w:p w:rsidR="00EB265D" w:rsidRDefault="00EB265D">
      <w:pPr>
        <w:jc w:val="both"/>
        <w:rPr>
          <w:rStyle w:val="apple-converted-space"/>
          <w:rFonts w:ascii="Calibri" w:hAnsi="Calibri" w:cs="Calibri"/>
          <w:color w:val="000000"/>
          <w:lang w:val="pl-PL"/>
        </w:rPr>
      </w:pPr>
    </w:p>
    <w:p w:rsidR="00207A18" w:rsidRDefault="00207A18">
      <w:pPr>
        <w:jc w:val="both"/>
        <w:rPr>
          <w:rStyle w:val="apple-converted-space"/>
          <w:rFonts w:ascii="Calibri" w:hAnsi="Calibri" w:cs="Calibri"/>
          <w:color w:val="000000"/>
          <w:lang w:val="pl-PL"/>
        </w:rPr>
      </w:pPr>
      <w:r>
        <w:rPr>
          <w:rStyle w:val="apple-converted-space"/>
          <w:rFonts w:ascii="Calibri" w:hAnsi="Calibri" w:cs="Calibri"/>
          <w:color w:val="000000"/>
          <w:lang w:val="pl-PL"/>
        </w:rPr>
        <w:t>Wykonawca przeprowadzi 12 wywiadów indywidualnych i 2 wywiady grupowe. Wywiady będą przeprowadzane z następującymi osobami:</w:t>
      </w:r>
    </w:p>
    <w:p w:rsidR="00207A18" w:rsidRDefault="00207A18">
      <w:pPr>
        <w:jc w:val="both"/>
        <w:rPr>
          <w:rStyle w:val="apple-converted-space"/>
          <w:rFonts w:ascii="Calibri" w:hAnsi="Calibri" w:cs="Calibri"/>
          <w:color w:val="000000"/>
          <w:lang w:val="pl-PL"/>
        </w:rPr>
      </w:pP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wywiad grupowy z przedstawicielami IBE odpowiedzialnymi za pomoc w obsłudze naboru PZZJ</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wywiad indywidualny z przedstawicielem PARP</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dwa wywiady indywidualne z przedstawicielami MEN odpowiedzialnymi za proces naboru PZZJ</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trzy wywiady indywidualne z przedstawicielami ministerstw, zasiadającymi w komisji oceniającej wnioski o nadanie statusu PZZJ</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wywiad grupowy z przedstawicielami ministerstw, zasiadającymi w komisji oceniającej wnioski o nadanie statusu PZZJ</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dwa wywiady indywidualne z przedstawicielami rady interesariuszy w komisji oceniającej wnioski o nadanie statusu PZZJ</w:t>
      </w:r>
    </w:p>
    <w:p w:rsidR="00207A18" w:rsidRDefault="00207A18" w:rsidP="00254A53">
      <w:pPr>
        <w:pStyle w:val="Akapitzlist"/>
        <w:numPr>
          <w:ilvl w:val="0"/>
          <w:numId w:val="20"/>
        </w:numPr>
        <w:jc w:val="both"/>
        <w:rPr>
          <w:rStyle w:val="apple-converted-space"/>
          <w:rFonts w:ascii="Calibri" w:hAnsi="Calibri" w:cs="Calibri"/>
          <w:color w:val="000000"/>
          <w:lang w:val="pl-PL"/>
        </w:rPr>
      </w:pPr>
      <w:r>
        <w:rPr>
          <w:rStyle w:val="apple-converted-space"/>
          <w:rFonts w:ascii="Calibri" w:hAnsi="Calibri" w:cs="Calibri"/>
          <w:color w:val="000000"/>
          <w:lang w:val="pl-PL"/>
        </w:rPr>
        <w:t>cztery wywiady indywidualne z przedstawicielami podmiotów, które przystąpiły do konkursu o nadanie statusu PZZJ (w tym ewentualnie jeden wywiad ze wskazanym przez Zamawiającego podmiotem, który rozważał przystąpienie do konkursu, lecz ostatecznie się na to nie zdecydował)</w:t>
      </w:r>
    </w:p>
    <w:p w:rsidR="00207A18" w:rsidRDefault="00207A18">
      <w:pPr>
        <w:jc w:val="both"/>
        <w:rPr>
          <w:rStyle w:val="apple-converted-space"/>
          <w:rFonts w:ascii="Calibri" w:hAnsi="Calibri" w:cs="Calibri"/>
          <w:color w:val="000000"/>
          <w:lang w:val="pl-PL"/>
        </w:rPr>
      </w:pPr>
    </w:p>
    <w:p w:rsidR="00207A18" w:rsidRDefault="00207A18">
      <w:pPr>
        <w:jc w:val="both"/>
        <w:rPr>
          <w:rStyle w:val="apple-converted-space"/>
          <w:rFonts w:ascii="Calibri" w:hAnsi="Calibri" w:cs="Calibri"/>
          <w:color w:val="000000"/>
          <w:lang w:val="pl-PL"/>
        </w:rPr>
      </w:pPr>
    </w:p>
    <w:p w:rsidR="00207A18" w:rsidRDefault="00207A18">
      <w:pPr>
        <w:jc w:val="both"/>
        <w:rPr>
          <w:rStyle w:val="apple-converted-space"/>
          <w:rFonts w:ascii="Calibri" w:hAnsi="Calibri" w:cs="Calibri"/>
          <w:color w:val="000000"/>
          <w:lang w:val="pl-PL"/>
        </w:rPr>
      </w:pPr>
    </w:p>
    <w:p w:rsidR="00207A18" w:rsidRDefault="00207A18" w:rsidP="00254A53">
      <w:pPr>
        <w:pStyle w:val="Akapitzlist"/>
        <w:numPr>
          <w:ilvl w:val="3"/>
          <w:numId w:val="2"/>
        </w:numPr>
        <w:ind w:left="1134" w:hanging="425"/>
        <w:jc w:val="both"/>
        <w:rPr>
          <w:rStyle w:val="apple-converted-space"/>
          <w:rFonts w:ascii="Calibri" w:hAnsi="Calibri" w:cs="Calibri"/>
          <w:color w:val="000000"/>
          <w:lang w:val="pl-PL"/>
        </w:rPr>
      </w:pPr>
      <w:r>
        <w:rPr>
          <w:rStyle w:val="apple-converted-space"/>
          <w:rFonts w:ascii="Calibri" w:hAnsi="Calibri" w:cs="Calibri"/>
          <w:color w:val="000000"/>
          <w:lang w:val="pl-PL"/>
        </w:rPr>
        <w:t>W ciągu 5 dni roboczych po podpisaniu umowy zespół oddelegowany do prac nad ewaluacją spotka się z Zamawiającym w siedzibie Zamawiającego w celu szczegółowego omówienia planu analizy desk research i wywiadów oraz opracowania harmonogramu działań związanych z przeprowadzeniem analizy desk research, badań i przygotowania raportu.</w:t>
      </w:r>
    </w:p>
    <w:p w:rsidR="00207A18" w:rsidRDefault="00207A18" w:rsidP="00254A53">
      <w:pPr>
        <w:pStyle w:val="Akapitzlist"/>
        <w:numPr>
          <w:ilvl w:val="3"/>
          <w:numId w:val="2"/>
        </w:numPr>
        <w:ind w:left="1134" w:hanging="425"/>
        <w:jc w:val="both"/>
        <w:rPr>
          <w:rStyle w:val="apple-converted-space"/>
          <w:rFonts w:ascii="Calibri" w:hAnsi="Calibri" w:cs="Calibri"/>
          <w:color w:val="000000"/>
          <w:lang w:val="pl-PL"/>
        </w:rPr>
      </w:pPr>
      <w:r>
        <w:rPr>
          <w:rStyle w:val="apple-converted-space"/>
          <w:rFonts w:ascii="Calibri" w:hAnsi="Calibri" w:cs="Calibri"/>
          <w:color w:val="000000"/>
          <w:lang w:val="pl-PL"/>
        </w:rPr>
        <w:t>W ciągu 20 dni roboczych po podpisaniu umowy zespół oddelegowany do prac nad ewaluacją przedstawi zamawiającemu narzędzia badawcze (scenariusze wywiadów najważniejszymi uczestnikami procesu naboru PZZJ zakończonego w czerwcu 2017 roku)</w:t>
      </w:r>
      <w:r w:rsidR="006D2094">
        <w:rPr>
          <w:rStyle w:val="apple-converted-space"/>
          <w:rFonts w:ascii="Calibri" w:hAnsi="Calibri" w:cs="Calibri"/>
          <w:color w:val="000000"/>
          <w:lang w:val="pl-PL"/>
        </w:rPr>
        <w:t>. W ciągu 30 dni roboczych po p</w:t>
      </w:r>
      <w:r>
        <w:rPr>
          <w:rStyle w:val="apple-converted-space"/>
          <w:rFonts w:ascii="Calibri" w:hAnsi="Calibri" w:cs="Calibri"/>
          <w:color w:val="000000"/>
          <w:lang w:val="pl-PL"/>
        </w:rPr>
        <w:t>odpisaniu umowy zespół oddelegowany do prac nad ewaluacją spotka się z Zamawiającym w siedzibie Zamawiającego w celu szczegółowego omówienia narzędzi badawczych.</w:t>
      </w:r>
    </w:p>
    <w:p w:rsidR="00207A18" w:rsidRDefault="00207A18" w:rsidP="00254A53">
      <w:pPr>
        <w:pStyle w:val="Akapitzlist"/>
        <w:numPr>
          <w:ilvl w:val="3"/>
          <w:numId w:val="2"/>
        </w:numPr>
        <w:ind w:left="1134" w:hanging="425"/>
        <w:jc w:val="both"/>
        <w:rPr>
          <w:rStyle w:val="apple-converted-space"/>
          <w:rFonts w:ascii="Calibri" w:hAnsi="Calibri" w:cs="Calibri"/>
          <w:color w:val="000000"/>
          <w:lang w:val="pl-PL"/>
        </w:rPr>
      </w:pPr>
      <w:r>
        <w:rPr>
          <w:rStyle w:val="apple-converted-space"/>
          <w:rFonts w:ascii="Calibri" w:hAnsi="Calibri" w:cs="Calibri"/>
          <w:color w:val="000000"/>
          <w:lang w:val="pl-PL"/>
        </w:rPr>
        <w:t>Najpóźniej 14 dni roboczych przed terminem realizacji przedmiotu zamówienia Wykonawca spotka się z Zamawiającym w siedzibie Zamawiającego w celu prezentacji i omówienia wyników badań.</w:t>
      </w:r>
    </w:p>
    <w:p w:rsidR="00207A18" w:rsidRDefault="00207A18" w:rsidP="00254A53">
      <w:pPr>
        <w:pStyle w:val="Nagwek1"/>
        <w:numPr>
          <w:ilvl w:val="0"/>
          <w:numId w:val="2"/>
        </w:numPr>
        <w:jc w:val="both"/>
        <w:rPr>
          <w:rFonts w:ascii="Calibri" w:hAnsi="Calibri" w:cs="Calibri"/>
          <w:b w:val="0"/>
          <w:bCs w:val="0"/>
          <w:sz w:val="24"/>
          <w:szCs w:val="24"/>
          <w:lang w:val="pl-PL"/>
        </w:rPr>
      </w:pPr>
      <w:r>
        <w:rPr>
          <w:rFonts w:ascii="Calibri" w:hAnsi="Calibri" w:cs="Calibri"/>
          <w:b w:val="0"/>
          <w:bCs w:val="0"/>
          <w:sz w:val="24"/>
          <w:szCs w:val="24"/>
          <w:lang w:val="pl-PL"/>
        </w:rPr>
        <w:t>Terminy określone w niniejszym Opisie Przedmiotu Zamówienia, o ile inaczej nie wyspecyfikowano, dotyczą dni roboczych. Przez dzień roboczy rozumie się dzień od poniedziałku do piątku, który nie jest dniem wolnym od pracy w rozumieniu ustawy z dnia 18 stycznia 1951 r. o dniach wolnych od pracy (Dz. U. Nr 4, poz. 28 z późn. zm.). W odniesieniu do korespondencji – co do zasady – termin uważa się za dotrzymany, jeżeli wiadomość dotrze do drugiej strony w godzinach pracy. Godziny pracy Zamawiającego to 8:45-16:45.</w:t>
      </w:r>
    </w:p>
    <w:p w:rsidR="00207A18" w:rsidRDefault="00207A18">
      <w:pPr>
        <w:jc w:val="both"/>
        <w:rPr>
          <w:rFonts w:ascii="Calibri" w:hAnsi="Calibri" w:cs="Calibri"/>
          <w:lang w:val="pl-PL" w:eastAsia="en-US"/>
        </w:rPr>
      </w:pPr>
      <w:bookmarkStart w:id="8" w:name="_Toc397413122"/>
      <w:bookmarkStart w:id="9" w:name="_Toc397413414"/>
      <w:bookmarkStart w:id="10" w:name="_Toc397413708"/>
      <w:bookmarkStart w:id="11" w:name="_Toc397414001"/>
      <w:bookmarkStart w:id="12" w:name="_Toc397414293"/>
      <w:bookmarkStart w:id="13" w:name="_Toc397422521"/>
      <w:bookmarkStart w:id="14" w:name="_Toc397422812"/>
      <w:bookmarkStart w:id="15" w:name="_Toc397423084"/>
      <w:bookmarkStart w:id="16" w:name="_Toc397413123"/>
      <w:bookmarkStart w:id="17" w:name="_Toc397413415"/>
      <w:bookmarkStart w:id="18" w:name="_Toc397413709"/>
      <w:bookmarkStart w:id="19" w:name="_Toc397414002"/>
      <w:bookmarkStart w:id="20" w:name="_Toc397414294"/>
      <w:bookmarkStart w:id="21" w:name="_Toc397422522"/>
      <w:bookmarkStart w:id="22" w:name="_Toc397413124"/>
      <w:bookmarkStart w:id="23" w:name="_Toc397413416"/>
      <w:bookmarkStart w:id="24" w:name="_Toc397413710"/>
      <w:bookmarkStart w:id="25" w:name="_Toc397414003"/>
      <w:bookmarkStart w:id="26" w:name="_Toc397414295"/>
      <w:bookmarkStart w:id="27" w:name="_Toc397422523"/>
      <w:bookmarkStart w:id="28" w:name="_Toc397413125"/>
      <w:bookmarkStart w:id="29" w:name="_Toc397413417"/>
      <w:bookmarkStart w:id="30" w:name="_Toc397413711"/>
      <w:bookmarkStart w:id="31" w:name="_Toc397414004"/>
      <w:bookmarkStart w:id="32" w:name="_Toc397414296"/>
      <w:bookmarkStart w:id="33" w:name="_Toc397422524"/>
      <w:bookmarkStart w:id="34" w:name="_Toc397422815"/>
      <w:bookmarkStart w:id="35" w:name="_Toc397423087"/>
      <w:bookmarkStart w:id="36" w:name="_Toc397413126"/>
      <w:bookmarkStart w:id="37" w:name="_Toc397413418"/>
      <w:bookmarkStart w:id="38" w:name="_Toc397413712"/>
      <w:bookmarkStart w:id="39" w:name="_Toc397414005"/>
      <w:bookmarkStart w:id="40" w:name="_Toc397414297"/>
      <w:bookmarkStart w:id="41" w:name="_Toc397422525"/>
      <w:bookmarkStart w:id="42" w:name="_Toc397413127"/>
      <w:bookmarkStart w:id="43" w:name="_Toc397413419"/>
      <w:bookmarkStart w:id="44" w:name="_Toc397413713"/>
      <w:bookmarkStart w:id="45" w:name="_Toc397414006"/>
      <w:bookmarkStart w:id="46" w:name="_Toc397414298"/>
      <w:bookmarkStart w:id="47" w:name="_Toc397422526"/>
      <w:bookmarkStart w:id="48" w:name="_Toc397413128"/>
      <w:bookmarkStart w:id="49" w:name="_Toc397413420"/>
      <w:bookmarkStart w:id="50" w:name="_Toc397413714"/>
      <w:bookmarkStart w:id="51" w:name="_Toc397414007"/>
      <w:bookmarkStart w:id="52" w:name="_Toc397414299"/>
      <w:bookmarkStart w:id="53" w:name="_Toc397422527"/>
      <w:bookmarkStart w:id="54" w:name="_Toc397413129"/>
      <w:bookmarkStart w:id="55" w:name="_Toc397413421"/>
      <w:bookmarkStart w:id="56" w:name="_Toc397413715"/>
      <w:bookmarkStart w:id="57" w:name="_Toc397414008"/>
      <w:bookmarkStart w:id="58" w:name="_Toc397414300"/>
      <w:bookmarkStart w:id="59" w:name="_Toc397422528"/>
      <w:bookmarkStart w:id="60" w:name="_Toc397413130"/>
      <w:bookmarkStart w:id="61" w:name="_Toc397413422"/>
      <w:bookmarkStart w:id="62" w:name="_Toc397413716"/>
      <w:bookmarkStart w:id="63" w:name="_Toc397414009"/>
      <w:bookmarkStart w:id="64" w:name="_Toc397414301"/>
      <w:bookmarkStart w:id="65" w:name="_Toc397422529"/>
      <w:bookmarkStart w:id="66" w:name="_Toc397413131"/>
      <w:bookmarkStart w:id="67" w:name="_Toc397413423"/>
      <w:bookmarkStart w:id="68" w:name="_Toc397413717"/>
      <w:bookmarkStart w:id="69" w:name="_Toc397414010"/>
      <w:bookmarkStart w:id="70" w:name="_Toc397414302"/>
      <w:bookmarkStart w:id="71" w:name="_Toc397422530"/>
      <w:bookmarkStart w:id="72" w:name="_Toc397413132"/>
      <w:bookmarkStart w:id="73" w:name="_Toc397413424"/>
      <w:bookmarkStart w:id="74" w:name="_Toc397413718"/>
      <w:bookmarkStart w:id="75" w:name="_Toc397414011"/>
      <w:bookmarkStart w:id="76" w:name="_Toc397414303"/>
      <w:bookmarkStart w:id="77" w:name="_Toc397422531"/>
      <w:bookmarkStart w:id="78" w:name="_Toc397413133"/>
      <w:bookmarkStart w:id="79" w:name="_Toc397413425"/>
      <w:bookmarkStart w:id="80" w:name="_Toc397413719"/>
      <w:bookmarkStart w:id="81" w:name="_Toc397414012"/>
      <w:bookmarkStart w:id="82" w:name="_Toc397414304"/>
      <w:bookmarkStart w:id="83" w:name="_Toc397422532"/>
      <w:bookmarkStart w:id="84" w:name="_Toc397413134"/>
      <w:bookmarkStart w:id="85" w:name="_Toc397413426"/>
      <w:bookmarkStart w:id="86" w:name="_Toc397413720"/>
      <w:bookmarkStart w:id="87" w:name="_Toc397414013"/>
      <w:bookmarkStart w:id="88" w:name="_Toc397414305"/>
      <w:bookmarkStart w:id="89" w:name="_Toc397422533"/>
      <w:bookmarkStart w:id="90" w:name="_Toc397413135"/>
      <w:bookmarkStart w:id="91" w:name="_Toc397413427"/>
      <w:bookmarkStart w:id="92" w:name="_Toc397413721"/>
      <w:bookmarkStart w:id="93" w:name="_Toc397414014"/>
      <w:bookmarkStart w:id="94" w:name="_Toc397414306"/>
      <w:bookmarkStart w:id="95" w:name="_Toc397422534"/>
      <w:bookmarkStart w:id="96" w:name="_Toc397422825"/>
      <w:bookmarkStart w:id="97" w:name="_Toc397423097"/>
      <w:bookmarkStart w:id="98" w:name="_Toc397413136"/>
      <w:bookmarkStart w:id="99" w:name="_Toc397413428"/>
      <w:bookmarkStart w:id="100" w:name="_Toc397413722"/>
      <w:bookmarkStart w:id="101" w:name="_Toc397414015"/>
      <w:bookmarkStart w:id="102" w:name="_Toc397414307"/>
      <w:bookmarkStart w:id="103" w:name="_Toc397422535"/>
      <w:bookmarkStart w:id="104" w:name="_Toc397413137"/>
      <w:bookmarkStart w:id="105" w:name="_Toc397413429"/>
      <w:bookmarkStart w:id="106" w:name="_Toc397413723"/>
      <w:bookmarkStart w:id="107" w:name="_Toc397414016"/>
      <w:bookmarkStart w:id="108" w:name="_Toc397414308"/>
      <w:bookmarkStart w:id="109" w:name="_Toc397422536"/>
      <w:bookmarkStart w:id="110" w:name="_Toc397413138"/>
      <w:bookmarkStart w:id="111" w:name="_Toc397413430"/>
      <w:bookmarkStart w:id="112" w:name="_Toc397413724"/>
      <w:bookmarkStart w:id="113" w:name="_Toc397414017"/>
      <w:bookmarkStart w:id="114" w:name="_Toc397414309"/>
      <w:bookmarkStart w:id="115" w:name="_Toc397422537"/>
      <w:bookmarkStart w:id="116" w:name="_Toc397422828"/>
      <w:bookmarkStart w:id="117" w:name="_Toc397423100"/>
      <w:bookmarkStart w:id="118" w:name="_Toc397413139"/>
      <w:bookmarkStart w:id="119" w:name="_Toc397413431"/>
      <w:bookmarkStart w:id="120" w:name="_Toc397413725"/>
      <w:bookmarkStart w:id="121" w:name="_Toc397414018"/>
      <w:bookmarkStart w:id="122" w:name="_Toc397414310"/>
      <w:bookmarkStart w:id="123" w:name="_Toc397422538"/>
      <w:bookmarkStart w:id="124" w:name="_Toc397422829"/>
      <w:bookmarkStart w:id="125" w:name="_Toc397423101"/>
      <w:bookmarkStart w:id="126" w:name="_Toc397413140"/>
      <w:bookmarkStart w:id="127" w:name="_Toc397413432"/>
      <w:bookmarkStart w:id="128" w:name="_Toc397413726"/>
      <w:bookmarkStart w:id="129" w:name="_Toc397414019"/>
      <w:bookmarkStart w:id="130" w:name="_Toc397414311"/>
      <w:bookmarkStart w:id="131" w:name="_Toc397422539"/>
      <w:bookmarkStart w:id="132" w:name="_Toc397413141"/>
      <w:bookmarkStart w:id="133" w:name="_Toc397413433"/>
      <w:bookmarkStart w:id="134" w:name="_Toc397413727"/>
      <w:bookmarkStart w:id="135" w:name="_Toc397414020"/>
      <w:bookmarkStart w:id="136" w:name="_Toc397414312"/>
      <w:bookmarkStart w:id="137" w:name="_Toc397422540"/>
      <w:bookmarkStart w:id="138" w:name="_Toc397413142"/>
      <w:bookmarkStart w:id="139" w:name="_Toc397413434"/>
      <w:bookmarkStart w:id="140" w:name="_Toc397413728"/>
      <w:bookmarkStart w:id="141" w:name="_Toc397414021"/>
      <w:bookmarkStart w:id="142" w:name="_Toc397414313"/>
      <w:bookmarkStart w:id="143" w:name="_Toc397422541"/>
      <w:bookmarkStart w:id="144" w:name="_Toc397413143"/>
      <w:bookmarkStart w:id="145" w:name="_Toc397413435"/>
      <w:bookmarkStart w:id="146" w:name="_Toc397413729"/>
      <w:bookmarkStart w:id="147" w:name="_Toc397414022"/>
      <w:bookmarkStart w:id="148" w:name="_Toc397414314"/>
      <w:bookmarkStart w:id="149" w:name="_Toc397422542"/>
      <w:bookmarkStart w:id="150" w:name="_Toc397413144"/>
      <w:bookmarkStart w:id="151" w:name="_Toc397413436"/>
      <w:bookmarkStart w:id="152" w:name="_Toc397413730"/>
      <w:bookmarkStart w:id="153" w:name="_Toc397414023"/>
      <w:bookmarkStart w:id="154" w:name="_Toc397414315"/>
      <w:bookmarkStart w:id="155" w:name="_Toc397422543"/>
      <w:bookmarkStart w:id="156" w:name="_Toc397413145"/>
      <w:bookmarkStart w:id="157" w:name="_Toc397413437"/>
      <w:bookmarkStart w:id="158" w:name="_Toc397413731"/>
      <w:bookmarkStart w:id="159" w:name="_Toc397414024"/>
      <w:bookmarkStart w:id="160" w:name="_Toc397414316"/>
      <w:bookmarkStart w:id="161" w:name="_Toc397422544"/>
      <w:bookmarkStart w:id="162" w:name="_Toc397422835"/>
      <w:bookmarkStart w:id="163" w:name="_Toc39742310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207A18" w:rsidRDefault="00207A18" w:rsidP="00254A53">
      <w:pPr>
        <w:pStyle w:val="Nagwek1"/>
        <w:numPr>
          <w:ilvl w:val="0"/>
          <w:numId w:val="19"/>
        </w:numPr>
        <w:jc w:val="both"/>
        <w:rPr>
          <w:rFonts w:ascii="Calibri" w:hAnsi="Calibri" w:cs="Calibri"/>
          <w:sz w:val="24"/>
          <w:szCs w:val="24"/>
        </w:rPr>
      </w:pPr>
      <w:bookmarkStart w:id="164" w:name="_Toc482783252"/>
      <w:r>
        <w:rPr>
          <w:rFonts w:ascii="Calibri" w:hAnsi="Calibri" w:cs="Calibri"/>
          <w:sz w:val="24"/>
          <w:szCs w:val="24"/>
        </w:rPr>
        <w:t>Produkty zamówienia</w:t>
      </w:r>
      <w:bookmarkEnd w:id="164"/>
    </w:p>
    <w:p w:rsidR="00207A18" w:rsidRDefault="00207A18">
      <w:pPr>
        <w:jc w:val="both"/>
        <w:rPr>
          <w:rFonts w:ascii="Calibri" w:hAnsi="Calibri" w:cs="Calibri"/>
        </w:rPr>
      </w:pPr>
    </w:p>
    <w:p w:rsidR="00207A18" w:rsidRDefault="00207A18" w:rsidP="00254A53">
      <w:pPr>
        <w:pStyle w:val="Akapitzlist"/>
        <w:numPr>
          <w:ilvl w:val="0"/>
          <w:numId w:val="11"/>
        </w:numPr>
        <w:jc w:val="both"/>
        <w:rPr>
          <w:rStyle w:val="apple-converted-space"/>
          <w:rFonts w:ascii="Calibri" w:hAnsi="Calibri" w:cs="Calibri"/>
          <w:color w:val="000000"/>
          <w:lang w:val="pl-PL"/>
        </w:rPr>
      </w:pPr>
      <w:r>
        <w:rPr>
          <w:rStyle w:val="apple-converted-space"/>
          <w:rFonts w:ascii="Calibri" w:hAnsi="Calibri" w:cs="Calibri"/>
          <w:color w:val="000000"/>
          <w:lang w:val="pl-PL"/>
        </w:rPr>
        <w:t>Raport zawierający ustalenia z ewaluacji dla przedstawionych powyżej pięciu obszarów oraz rekomendacje dotyczące mocnych i słabych stron procesu naboru PZZJ.</w:t>
      </w:r>
    </w:p>
    <w:p w:rsidR="00EB265D" w:rsidRDefault="00207A18" w:rsidP="00254A53">
      <w:pPr>
        <w:pStyle w:val="Akapitzlist"/>
        <w:numPr>
          <w:ilvl w:val="0"/>
          <w:numId w:val="11"/>
        </w:numPr>
        <w:tabs>
          <w:tab w:val="left" w:pos="142"/>
        </w:tabs>
        <w:jc w:val="both"/>
        <w:rPr>
          <w:rFonts w:ascii="Calibri" w:hAnsi="Calibri" w:cs="Calibri"/>
          <w:lang w:val="pl-PL"/>
        </w:rPr>
      </w:pPr>
      <w:r>
        <w:rPr>
          <w:rFonts w:ascii="Calibri" w:hAnsi="Calibri" w:cs="Calibri"/>
          <w:lang w:val="pl-PL"/>
        </w:rPr>
        <w:t>Pełne transkrypcje z przeprowadzonych wywiadów</w:t>
      </w:r>
      <w:r w:rsidR="00EB265D">
        <w:rPr>
          <w:rFonts w:ascii="Calibri" w:hAnsi="Calibri" w:cs="Calibri"/>
          <w:lang w:val="pl-PL"/>
        </w:rPr>
        <w:t>.</w:t>
      </w:r>
    </w:p>
    <w:p w:rsidR="00207A18" w:rsidRDefault="00EB265D" w:rsidP="00254A53">
      <w:pPr>
        <w:pStyle w:val="Akapitzlist"/>
        <w:numPr>
          <w:ilvl w:val="0"/>
          <w:numId w:val="11"/>
        </w:numPr>
        <w:tabs>
          <w:tab w:val="left" w:pos="142"/>
        </w:tabs>
        <w:jc w:val="both"/>
        <w:rPr>
          <w:rFonts w:ascii="Calibri" w:hAnsi="Calibri" w:cs="Calibri"/>
          <w:lang w:val="pl-PL"/>
        </w:rPr>
      </w:pPr>
      <w:r>
        <w:rPr>
          <w:rFonts w:ascii="Calibri" w:hAnsi="Calibri" w:cs="Calibri"/>
          <w:lang w:val="pl-PL"/>
        </w:rPr>
        <w:t xml:space="preserve">Prezentacja </w:t>
      </w:r>
      <w:r>
        <w:rPr>
          <w:rFonts w:ascii="Calibri" w:hAnsi="Calibri" w:cs="Calibri"/>
        </w:rPr>
        <w:t>multimedialna</w:t>
      </w:r>
      <w:r w:rsidRPr="00EB265D">
        <w:rPr>
          <w:rFonts w:ascii="Calibri" w:hAnsi="Calibri" w:cs="Calibri"/>
        </w:rPr>
        <w:t xml:space="preserve"> </w:t>
      </w:r>
      <w:r>
        <w:rPr>
          <w:rFonts w:ascii="Calibri" w:hAnsi="Calibri" w:cs="Calibri"/>
        </w:rPr>
        <w:t>dotycząca</w:t>
      </w:r>
      <w:r w:rsidRPr="00EB265D">
        <w:rPr>
          <w:rFonts w:ascii="Calibri" w:hAnsi="Calibri" w:cs="Calibri"/>
        </w:rPr>
        <w:t xml:space="preserve"> kluczowych wyników ekspertyzy.</w:t>
      </w:r>
    </w:p>
    <w:p w:rsidR="00207A18" w:rsidRDefault="00207A18" w:rsidP="00254A53">
      <w:pPr>
        <w:pStyle w:val="Nagwek1"/>
        <w:numPr>
          <w:ilvl w:val="0"/>
          <w:numId w:val="19"/>
        </w:numPr>
        <w:jc w:val="both"/>
        <w:rPr>
          <w:rFonts w:ascii="Calibri" w:hAnsi="Calibri" w:cs="Calibri"/>
          <w:sz w:val="24"/>
          <w:szCs w:val="24"/>
        </w:rPr>
      </w:pPr>
      <w:bookmarkStart w:id="165" w:name="_Toc482783253"/>
      <w:r>
        <w:rPr>
          <w:rFonts w:ascii="Calibri" w:hAnsi="Calibri" w:cs="Calibri"/>
          <w:sz w:val="24"/>
          <w:szCs w:val="24"/>
        </w:rPr>
        <w:t>Termin realizacji</w:t>
      </w:r>
      <w:bookmarkEnd w:id="165"/>
      <w:r>
        <w:rPr>
          <w:rFonts w:ascii="Calibri" w:hAnsi="Calibri" w:cs="Calibri"/>
          <w:sz w:val="24"/>
          <w:szCs w:val="24"/>
        </w:rPr>
        <w:t xml:space="preserve"> </w:t>
      </w:r>
    </w:p>
    <w:p w:rsidR="00207A18" w:rsidRDefault="00207A18">
      <w:pPr>
        <w:jc w:val="both"/>
        <w:rPr>
          <w:rFonts w:ascii="Calibri" w:hAnsi="Calibri" w:cs="Calibri"/>
        </w:rPr>
      </w:pPr>
    </w:p>
    <w:p w:rsidR="00207A18" w:rsidRDefault="00207A18">
      <w:pPr>
        <w:autoSpaceDE w:val="0"/>
        <w:autoSpaceDN w:val="0"/>
        <w:adjustRightInd w:val="0"/>
        <w:jc w:val="both"/>
        <w:rPr>
          <w:rFonts w:ascii="Calibri" w:hAnsi="Calibri" w:cs="Calibri"/>
          <w:lang w:val="pl-PL" w:eastAsia="en-US"/>
        </w:rPr>
      </w:pPr>
      <w:r>
        <w:rPr>
          <w:rFonts w:ascii="Calibri" w:hAnsi="Calibri" w:cs="Calibri"/>
          <w:lang w:val="pl-PL" w:eastAsia="en-US"/>
        </w:rPr>
        <w:t xml:space="preserve">Termin realizacji przedmiotu zamówienia: od dnia podpisania umowy do 15.11.2017 r. </w:t>
      </w:r>
    </w:p>
    <w:p w:rsidR="00207A18" w:rsidRDefault="00207A18">
      <w:pPr>
        <w:autoSpaceDE w:val="0"/>
        <w:autoSpaceDN w:val="0"/>
        <w:adjustRightInd w:val="0"/>
        <w:jc w:val="both"/>
        <w:rPr>
          <w:rFonts w:ascii="Calibri" w:hAnsi="Calibri" w:cs="Calibri"/>
          <w:lang w:val="pl-PL" w:eastAsia="en-US"/>
        </w:rPr>
      </w:pPr>
    </w:p>
    <w:p w:rsidR="00207A18" w:rsidRDefault="00207A18">
      <w:pPr>
        <w:pStyle w:val="Nagwek3"/>
        <w:jc w:val="both"/>
        <w:rPr>
          <w:rFonts w:ascii="Calibri" w:hAnsi="Calibri" w:cs="Calibri"/>
          <w:lang w:val="pl-PL" w:eastAsia="pl-PL"/>
        </w:rPr>
      </w:pPr>
      <w:bookmarkStart w:id="166" w:name="_Toc397413168"/>
      <w:bookmarkStart w:id="167" w:name="_Toc397413460"/>
      <w:bookmarkStart w:id="168" w:name="_Toc397413754"/>
      <w:bookmarkStart w:id="169" w:name="_Toc397414047"/>
      <w:bookmarkStart w:id="170" w:name="_Toc397414339"/>
      <w:bookmarkStart w:id="171" w:name="_Toc397422566"/>
      <w:bookmarkStart w:id="172" w:name="_Toc397413169"/>
      <w:bookmarkStart w:id="173" w:name="_Toc397413461"/>
      <w:bookmarkStart w:id="174" w:name="_Toc397413755"/>
      <w:bookmarkStart w:id="175" w:name="_Toc397414048"/>
      <w:bookmarkStart w:id="176" w:name="_Toc397414340"/>
      <w:bookmarkStart w:id="177" w:name="_Toc397422567"/>
      <w:bookmarkStart w:id="178" w:name="_Toc397413170"/>
      <w:bookmarkStart w:id="179" w:name="_Toc397413462"/>
      <w:bookmarkStart w:id="180" w:name="_Toc397413756"/>
      <w:bookmarkStart w:id="181" w:name="_Toc397414049"/>
      <w:bookmarkStart w:id="182" w:name="_Toc397414341"/>
      <w:bookmarkStart w:id="183" w:name="_Toc397422568"/>
      <w:bookmarkStart w:id="184" w:name="_Toc397413171"/>
      <w:bookmarkStart w:id="185" w:name="_Toc397413463"/>
      <w:bookmarkStart w:id="186" w:name="_Toc397413757"/>
      <w:bookmarkStart w:id="187" w:name="_Toc397414050"/>
      <w:bookmarkStart w:id="188" w:name="_Toc397414342"/>
      <w:bookmarkStart w:id="189" w:name="_Toc397422569"/>
      <w:bookmarkStart w:id="190" w:name="_Toc397413172"/>
      <w:bookmarkStart w:id="191" w:name="_Toc397413464"/>
      <w:bookmarkStart w:id="192" w:name="_Toc397413758"/>
      <w:bookmarkStart w:id="193" w:name="_Toc397414051"/>
      <w:bookmarkStart w:id="194" w:name="_Toc397414343"/>
      <w:bookmarkStart w:id="195" w:name="_Toc397422570"/>
      <w:bookmarkStart w:id="196" w:name="_Toc397413173"/>
      <w:bookmarkStart w:id="197" w:name="_Toc397413465"/>
      <w:bookmarkStart w:id="198" w:name="_Toc397413759"/>
      <w:bookmarkStart w:id="199" w:name="_Toc397414052"/>
      <w:bookmarkStart w:id="200" w:name="_Toc397414344"/>
      <w:bookmarkStart w:id="201" w:name="_Toc397422571"/>
      <w:bookmarkStart w:id="202" w:name="_Toc397413174"/>
      <w:bookmarkStart w:id="203" w:name="_Toc397413466"/>
      <w:bookmarkStart w:id="204" w:name="_Toc397413760"/>
      <w:bookmarkStart w:id="205" w:name="_Toc397414053"/>
      <w:bookmarkStart w:id="206" w:name="_Toc397414345"/>
      <w:bookmarkStart w:id="207" w:name="_Toc397422572"/>
      <w:bookmarkStart w:id="208" w:name="_Toc397413175"/>
      <w:bookmarkStart w:id="209" w:name="_Toc397413467"/>
      <w:bookmarkStart w:id="210" w:name="_Toc397413761"/>
      <w:bookmarkStart w:id="211" w:name="_Toc397414054"/>
      <w:bookmarkStart w:id="212" w:name="_Toc397414346"/>
      <w:bookmarkStart w:id="213" w:name="_Toc397422573"/>
      <w:bookmarkStart w:id="214" w:name="_Toc397413176"/>
      <w:bookmarkStart w:id="215" w:name="_Toc397413468"/>
      <w:bookmarkStart w:id="216" w:name="_Toc397413762"/>
      <w:bookmarkStart w:id="217" w:name="_Toc397414055"/>
      <w:bookmarkStart w:id="218" w:name="_Toc397414347"/>
      <w:bookmarkStart w:id="219" w:name="_Toc397422574"/>
      <w:bookmarkStart w:id="220" w:name="_Toc397413177"/>
      <w:bookmarkStart w:id="221" w:name="_Toc397413469"/>
      <w:bookmarkStart w:id="222" w:name="_Toc397413763"/>
      <w:bookmarkStart w:id="223" w:name="_Toc397414056"/>
      <w:bookmarkStart w:id="224" w:name="_Toc397414348"/>
      <w:bookmarkStart w:id="225" w:name="_Toc397422575"/>
      <w:bookmarkStart w:id="226" w:name="_Toc397413178"/>
      <w:bookmarkStart w:id="227" w:name="_Toc397413470"/>
      <w:bookmarkStart w:id="228" w:name="_Toc397413764"/>
      <w:bookmarkStart w:id="229" w:name="_Toc397414057"/>
      <w:bookmarkStart w:id="230" w:name="_Toc397414349"/>
      <w:bookmarkStart w:id="231" w:name="_Toc397422576"/>
      <w:bookmarkStart w:id="232" w:name="_Toc397413180"/>
      <w:bookmarkStart w:id="233" w:name="_Toc397413472"/>
      <w:bookmarkStart w:id="234" w:name="_Toc397413766"/>
      <w:bookmarkStart w:id="235" w:name="_Toc397414059"/>
      <w:bookmarkStart w:id="236" w:name="_Toc397414351"/>
      <w:bookmarkStart w:id="237" w:name="_Toc397422578"/>
      <w:bookmarkStart w:id="238" w:name="_Toc397413181"/>
      <w:bookmarkStart w:id="239" w:name="_Toc397413473"/>
      <w:bookmarkStart w:id="240" w:name="_Toc397413767"/>
      <w:bookmarkStart w:id="241" w:name="_Toc397414060"/>
      <w:bookmarkStart w:id="242" w:name="_Toc397414352"/>
      <w:bookmarkStart w:id="243" w:name="_Toc397422579"/>
      <w:bookmarkStart w:id="244" w:name="_Toc397413182"/>
      <w:bookmarkStart w:id="245" w:name="_Toc397413474"/>
      <w:bookmarkStart w:id="246" w:name="_Toc397413768"/>
      <w:bookmarkStart w:id="247" w:name="_Toc397414061"/>
      <w:bookmarkStart w:id="248" w:name="_Toc397414353"/>
      <w:bookmarkStart w:id="249" w:name="_Toc397422580"/>
      <w:bookmarkStart w:id="250" w:name="_Toc397413183"/>
      <w:bookmarkStart w:id="251" w:name="_Toc397413475"/>
      <w:bookmarkStart w:id="252" w:name="_Toc397413769"/>
      <w:bookmarkStart w:id="253" w:name="_Toc397414062"/>
      <w:bookmarkStart w:id="254" w:name="_Toc397414354"/>
      <w:bookmarkStart w:id="255" w:name="_Toc397422581"/>
      <w:bookmarkStart w:id="256" w:name="_Toc397413184"/>
      <w:bookmarkStart w:id="257" w:name="_Toc397413476"/>
      <w:bookmarkStart w:id="258" w:name="_Toc397413770"/>
      <w:bookmarkStart w:id="259" w:name="_Toc397414063"/>
      <w:bookmarkStart w:id="260" w:name="_Toc397414355"/>
      <w:bookmarkStart w:id="261" w:name="_Toc397422582"/>
      <w:bookmarkStart w:id="262" w:name="_Toc397413185"/>
      <w:bookmarkStart w:id="263" w:name="_Toc397413477"/>
      <w:bookmarkStart w:id="264" w:name="_Toc397413771"/>
      <w:bookmarkStart w:id="265" w:name="_Toc397414064"/>
      <w:bookmarkStart w:id="266" w:name="_Toc397414356"/>
      <w:bookmarkStart w:id="267" w:name="_Toc397422583"/>
      <w:bookmarkStart w:id="268" w:name="_Toc397413186"/>
      <w:bookmarkStart w:id="269" w:name="_Toc397413478"/>
      <w:bookmarkStart w:id="270" w:name="_Toc397413772"/>
      <w:bookmarkStart w:id="271" w:name="_Toc397414065"/>
      <w:bookmarkStart w:id="272" w:name="_Toc397414357"/>
      <w:bookmarkStart w:id="273" w:name="_Toc397422584"/>
      <w:bookmarkStart w:id="274" w:name="_Toc397413188"/>
      <w:bookmarkStart w:id="275" w:name="_Toc397413480"/>
      <w:bookmarkStart w:id="276" w:name="_Toc397413774"/>
      <w:bookmarkStart w:id="277" w:name="_Toc397414067"/>
      <w:bookmarkStart w:id="278" w:name="_Toc397414359"/>
      <w:bookmarkStart w:id="279" w:name="_Toc397422586"/>
      <w:bookmarkStart w:id="280" w:name="_Toc397413189"/>
      <w:bookmarkStart w:id="281" w:name="_Toc397413481"/>
      <w:bookmarkStart w:id="282" w:name="_Toc397413775"/>
      <w:bookmarkStart w:id="283" w:name="_Toc397414068"/>
      <w:bookmarkStart w:id="284" w:name="_Toc397414360"/>
      <w:bookmarkStart w:id="285" w:name="_Toc397422587"/>
      <w:bookmarkStart w:id="286" w:name="_Toc397413190"/>
      <w:bookmarkStart w:id="287" w:name="_Toc397413482"/>
      <w:bookmarkStart w:id="288" w:name="_Toc397413776"/>
      <w:bookmarkStart w:id="289" w:name="_Toc397414069"/>
      <w:bookmarkStart w:id="290" w:name="_Toc397414361"/>
      <w:bookmarkStart w:id="291" w:name="_Toc397422588"/>
      <w:bookmarkStart w:id="292" w:name="_Toc397413192"/>
      <w:bookmarkStart w:id="293" w:name="_Toc397413484"/>
      <w:bookmarkStart w:id="294" w:name="_Toc397413778"/>
      <w:bookmarkStart w:id="295" w:name="_Toc397414071"/>
      <w:bookmarkStart w:id="296" w:name="_Toc397414363"/>
      <w:bookmarkStart w:id="297" w:name="_Toc397422590"/>
      <w:bookmarkStart w:id="298" w:name="_Toc397413194"/>
      <w:bookmarkStart w:id="299" w:name="_Toc397413486"/>
      <w:bookmarkStart w:id="300" w:name="_Toc397413780"/>
      <w:bookmarkStart w:id="301" w:name="_Toc397414073"/>
      <w:bookmarkStart w:id="302" w:name="_Toc397414365"/>
      <w:bookmarkStart w:id="303" w:name="_Toc397422592"/>
      <w:bookmarkStart w:id="304" w:name="_Toc397413195"/>
      <w:bookmarkStart w:id="305" w:name="_Toc397413487"/>
      <w:bookmarkStart w:id="306" w:name="_Toc397413781"/>
      <w:bookmarkStart w:id="307" w:name="_Toc397414074"/>
      <w:bookmarkStart w:id="308" w:name="_Toc397414366"/>
      <w:bookmarkStart w:id="309" w:name="_Toc397422593"/>
      <w:bookmarkStart w:id="310" w:name="_Toc397413196"/>
      <w:bookmarkStart w:id="311" w:name="_Toc397413488"/>
      <w:bookmarkStart w:id="312" w:name="_Toc397413782"/>
      <w:bookmarkStart w:id="313" w:name="_Toc397414075"/>
      <w:bookmarkStart w:id="314" w:name="_Toc397414367"/>
      <w:bookmarkStart w:id="315" w:name="_Toc397422594"/>
      <w:bookmarkStart w:id="316" w:name="_Toc397413197"/>
      <w:bookmarkStart w:id="317" w:name="_Toc397413489"/>
      <w:bookmarkStart w:id="318" w:name="_Toc397413783"/>
      <w:bookmarkStart w:id="319" w:name="_Toc397414076"/>
      <w:bookmarkStart w:id="320" w:name="_Toc397414368"/>
      <w:bookmarkStart w:id="321" w:name="_Toc397422595"/>
      <w:bookmarkStart w:id="322" w:name="_Toc397413198"/>
      <w:bookmarkStart w:id="323" w:name="_Toc397413490"/>
      <w:bookmarkStart w:id="324" w:name="_Toc397413784"/>
      <w:bookmarkStart w:id="325" w:name="_Toc397414077"/>
      <w:bookmarkStart w:id="326" w:name="_Toc397414369"/>
      <w:bookmarkStart w:id="327" w:name="_Toc397422596"/>
      <w:bookmarkStart w:id="328" w:name="_Toc397413199"/>
      <w:bookmarkStart w:id="329" w:name="_Toc397413491"/>
      <w:bookmarkStart w:id="330" w:name="_Toc397413785"/>
      <w:bookmarkStart w:id="331" w:name="_Toc397414078"/>
      <w:bookmarkStart w:id="332" w:name="_Toc397414370"/>
      <w:bookmarkStart w:id="333" w:name="_Toc397422597"/>
      <w:bookmarkStart w:id="334" w:name="_Toc397413201"/>
      <w:bookmarkStart w:id="335" w:name="_Toc397413493"/>
      <w:bookmarkStart w:id="336" w:name="_Toc397413787"/>
      <w:bookmarkStart w:id="337" w:name="_Toc397414080"/>
      <w:bookmarkStart w:id="338" w:name="_Toc397414372"/>
      <w:bookmarkStart w:id="339" w:name="_Toc397422599"/>
      <w:bookmarkStart w:id="340" w:name="_Toc397413202"/>
      <w:bookmarkStart w:id="341" w:name="_Toc397413494"/>
      <w:bookmarkStart w:id="342" w:name="_Toc397413788"/>
      <w:bookmarkStart w:id="343" w:name="_Toc397414081"/>
      <w:bookmarkStart w:id="344" w:name="_Toc397414373"/>
      <w:bookmarkStart w:id="345" w:name="_Toc397422600"/>
      <w:bookmarkStart w:id="346" w:name="_Toc397413203"/>
      <w:bookmarkStart w:id="347" w:name="_Toc397413495"/>
      <w:bookmarkStart w:id="348" w:name="_Toc397413789"/>
      <w:bookmarkStart w:id="349" w:name="_Toc397414082"/>
      <w:bookmarkStart w:id="350" w:name="_Toc397414374"/>
      <w:bookmarkStart w:id="351" w:name="_Toc397422601"/>
      <w:bookmarkStart w:id="352" w:name="_Toc397413210"/>
      <w:bookmarkStart w:id="353" w:name="_Toc397413502"/>
      <w:bookmarkStart w:id="354" w:name="_Toc397413796"/>
      <w:bookmarkStart w:id="355" w:name="_Toc397414089"/>
      <w:bookmarkStart w:id="356" w:name="_Toc397414381"/>
      <w:bookmarkStart w:id="357" w:name="_Toc397422608"/>
      <w:bookmarkStart w:id="358" w:name="_Toc397413211"/>
      <w:bookmarkStart w:id="359" w:name="_Toc397413503"/>
      <w:bookmarkStart w:id="360" w:name="_Toc397413797"/>
      <w:bookmarkStart w:id="361" w:name="_Toc397414090"/>
      <w:bookmarkStart w:id="362" w:name="_Toc397414382"/>
      <w:bookmarkStart w:id="363" w:name="_Toc397422609"/>
      <w:bookmarkStart w:id="364" w:name="_Toc397413212"/>
      <w:bookmarkStart w:id="365" w:name="_Toc397413504"/>
      <w:bookmarkStart w:id="366" w:name="_Toc397413798"/>
      <w:bookmarkStart w:id="367" w:name="_Toc397414091"/>
      <w:bookmarkStart w:id="368" w:name="_Toc397414383"/>
      <w:bookmarkStart w:id="369" w:name="_Toc397422610"/>
      <w:bookmarkStart w:id="370" w:name="_Toc397413213"/>
      <w:bookmarkStart w:id="371" w:name="_Toc397413505"/>
      <w:bookmarkStart w:id="372" w:name="_Toc397413799"/>
      <w:bookmarkStart w:id="373" w:name="_Toc397414092"/>
      <w:bookmarkStart w:id="374" w:name="_Toc397414384"/>
      <w:bookmarkStart w:id="375" w:name="_Toc397422611"/>
      <w:bookmarkStart w:id="376" w:name="_Toc397413214"/>
      <w:bookmarkStart w:id="377" w:name="_Toc397413506"/>
      <w:bookmarkStart w:id="378" w:name="_Toc397413800"/>
      <w:bookmarkStart w:id="379" w:name="_Toc397414093"/>
      <w:bookmarkStart w:id="380" w:name="_Toc397414385"/>
      <w:bookmarkStart w:id="381" w:name="_Toc397422612"/>
      <w:bookmarkStart w:id="382" w:name="_Toc397413215"/>
      <w:bookmarkStart w:id="383" w:name="_Toc397413507"/>
      <w:bookmarkStart w:id="384" w:name="_Toc397413801"/>
      <w:bookmarkStart w:id="385" w:name="_Toc397414094"/>
      <w:bookmarkStart w:id="386" w:name="_Toc397414386"/>
      <w:bookmarkStart w:id="387" w:name="_Toc397422613"/>
      <w:bookmarkStart w:id="388" w:name="_Toc397413216"/>
      <w:bookmarkStart w:id="389" w:name="_Toc397413508"/>
      <w:bookmarkStart w:id="390" w:name="_Toc397413802"/>
      <w:bookmarkStart w:id="391" w:name="_Toc397414095"/>
      <w:bookmarkStart w:id="392" w:name="_Toc397414387"/>
      <w:bookmarkStart w:id="393" w:name="_Toc397422614"/>
      <w:bookmarkStart w:id="394" w:name="_Toc397422905"/>
      <w:bookmarkStart w:id="395" w:name="_Toc397423177"/>
      <w:bookmarkStart w:id="396" w:name="_Toc397413217"/>
      <w:bookmarkStart w:id="397" w:name="_Toc397413509"/>
      <w:bookmarkStart w:id="398" w:name="_Toc397413803"/>
      <w:bookmarkStart w:id="399" w:name="_Toc397414096"/>
      <w:bookmarkStart w:id="400" w:name="_Toc397414388"/>
      <w:bookmarkStart w:id="401" w:name="_Toc397422615"/>
      <w:bookmarkStart w:id="402" w:name="_Toc397413218"/>
      <w:bookmarkStart w:id="403" w:name="_Toc397413510"/>
      <w:bookmarkStart w:id="404" w:name="_Toc397413804"/>
      <w:bookmarkStart w:id="405" w:name="_Toc397414097"/>
      <w:bookmarkStart w:id="406" w:name="_Toc397414389"/>
      <w:bookmarkStart w:id="407" w:name="_Toc397422616"/>
      <w:bookmarkStart w:id="408" w:name="_Toc397413219"/>
      <w:bookmarkStart w:id="409" w:name="_Toc397413511"/>
      <w:bookmarkStart w:id="410" w:name="_Toc397413805"/>
      <w:bookmarkStart w:id="411" w:name="_Toc397414098"/>
      <w:bookmarkStart w:id="412" w:name="_Toc397414390"/>
      <w:bookmarkStart w:id="413" w:name="_Toc397422617"/>
      <w:bookmarkStart w:id="414" w:name="_Toc397413220"/>
      <w:bookmarkStart w:id="415" w:name="_Toc397413512"/>
      <w:bookmarkStart w:id="416" w:name="_Toc397413806"/>
      <w:bookmarkStart w:id="417" w:name="_Toc397414099"/>
      <w:bookmarkStart w:id="418" w:name="_Toc397414391"/>
      <w:bookmarkStart w:id="419" w:name="_Toc397422618"/>
      <w:bookmarkStart w:id="420" w:name="_Toc397413221"/>
      <w:bookmarkStart w:id="421" w:name="_Toc397413513"/>
      <w:bookmarkStart w:id="422" w:name="_Toc397413807"/>
      <w:bookmarkStart w:id="423" w:name="_Toc397414100"/>
      <w:bookmarkStart w:id="424" w:name="_Toc397414392"/>
      <w:bookmarkStart w:id="425" w:name="_Toc397422619"/>
      <w:bookmarkStart w:id="426" w:name="_Toc397413222"/>
      <w:bookmarkStart w:id="427" w:name="_Toc397413514"/>
      <w:bookmarkStart w:id="428" w:name="_Toc397413808"/>
      <w:bookmarkStart w:id="429" w:name="_Toc397414101"/>
      <w:bookmarkStart w:id="430" w:name="_Toc397414393"/>
      <w:bookmarkStart w:id="431" w:name="_Toc397422620"/>
      <w:bookmarkStart w:id="432" w:name="_Toc397413223"/>
      <w:bookmarkStart w:id="433" w:name="_Toc397413515"/>
      <w:bookmarkStart w:id="434" w:name="_Toc397413809"/>
      <w:bookmarkStart w:id="435" w:name="_Toc397414102"/>
      <w:bookmarkStart w:id="436" w:name="_Toc397414394"/>
      <w:bookmarkStart w:id="437" w:name="_Toc397422621"/>
      <w:bookmarkStart w:id="438" w:name="_Toc397413224"/>
      <w:bookmarkStart w:id="439" w:name="_Toc397413516"/>
      <w:bookmarkStart w:id="440" w:name="_Toc397413810"/>
      <w:bookmarkStart w:id="441" w:name="_Toc397414103"/>
      <w:bookmarkStart w:id="442" w:name="_Toc397414395"/>
      <w:bookmarkStart w:id="443" w:name="_Toc397422622"/>
      <w:bookmarkStart w:id="444" w:name="_Toc397413225"/>
      <w:bookmarkStart w:id="445" w:name="_Toc397413517"/>
      <w:bookmarkStart w:id="446" w:name="_Toc397413811"/>
      <w:bookmarkStart w:id="447" w:name="_Toc397414104"/>
      <w:bookmarkStart w:id="448" w:name="_Toc397414396"/>
      <w:bookmarkStart w:id="449" w:name="_Toc397422623"/>
      <w:bookmarkStart w:id="450" w:name="_Toc397422914"/>
      <w:bookmarkStart w:id="451" w:name="_Toc397423186"/>
      <w:bookmarkStart w:id="452" w:name="_Toc397413227"/>
      <w:bookmarkStart w:id="453" w:name="_Toc397413519"/>
      <w:bookmarkStart w:id="454" w:name="_Toc397413813"/>
      <w:bookmarkStart w:id="455" w:name="_Toc397414106"/>
      <w:bookmarkStart w:id="456" w:name="_Toc397414398"/>
      <w:bookmarkStart w:id="457" w:name="_Toc397422625"/>
      <w:bookmarkStart w:id="458" w:name="_Toc397413228"/>
      <w:bookmarkStart w:id="459" w:name="_Toc397413520"/>
      <w:bookmarkStart w:id="460" w:name="_Toc397413814"/>
      <w:bookmarkStart w:id="461" w:name="_Toc397414107"/>
      <w:bookmarkStart w:id="462" w:name="_Toc397414399"/>
      <w:bookmarkStart w:id="463" w:name="_Toc397422626"/>
      <w:bookmarkStart w:id="464" w:name="_Toc397413229"/>
      <w:bookmarkStart w:id="465" w:name="_Toc397413521"/>
      <w:bookmarkStart w:id="466" w:name="_Toc397413815"/>
      <w:bookmarkStart w:id="467" w:name="_Toc397414108"/>
      <w:bookmarkStart w:id="468" w:name="_Toc397414400"/>
      <w:bookmarkStart w:id="469" w:name="_Toc397422627"/>
      <w:bookmarkStart w:id="470" w:name="_Toc397413230"/>
      <w:bookmarkStart w:id="471" w:name="_Toc397413522"/>
      <w:bookmarkStart w:id="472" w:name="_Toc397413816"/>
      <w:bookmarkStart w:id="473" w:name="_Toc397414109"/>
      <w:bookmarkStart w:id="474" w:name="_Toc397414401"/>
      <w:bookmarkStart w:id="475" w:name="_Toc397422628"/>
      <w:bookmarkStart w:id="476" w:name="_Toc397413231"/>
      <w:bookmarkStart w:id="477" w:name="_Toc397413523"/>
      <w:bookmarkStart w:id="478" w:name="_Toc397413817"/>
      <w:bookmarkStart w:id="479" w:name="_Toc397414110"/>
      <w:bookmarkStart w:id="480" w:name="_Toc397414402"/>
      <w:bookmarkStart w:id="481" w:name="_Toc397422629"/>
      <w:bookmarkStart w:id="482" w:name="_Toc397413232"/>
      <w:bookmarkStart w:id="483" w:name="_Toc397413524"/>
      <w:bookmarkStart w:id="484" w:name="_Toc397413818"/>
      <w:bookmarkStart w:id="485" w:name="_Toc397414111"/>
      <w:bookmarkStart w:id="486" w:name="_Toc397414403"/>
      <w:bookmarkStart w:id="487" w:name="_Toc397422630"/>
      <w:bookmarkStart w:id="488" w:name="_Toc397422921"/>
      <w:bookmarkStart w:id="489" w:name="_Toc397423193"/>
      <w:bookmarkStart w:id="490" w:name="_Toc397413233"/>
      <w:bookmarkStart w:id="491" w:name="_Toc397413525"/>
      <w:bookmarkStart w:id="492" w:name="_Toc397413819"/>
      <w:bookmarkStart w:id="493" w:name="_Toc397414112"/>
      <w:bookmarkStart w:id="494" w:name="_Toc397414404"/>
      <w:bookmarkStart w:id="495" w:name="_Toc397422631"/>
      <w:bookmarkStart w:id="496" w:name="_Toc397422922"/>
      <w:bookmarkStart w:id="497" w:name="_Toc397423194"/>
      <w:bookmarkStart w:id="498" w:name="_Toc397413234"/>
      <w:bookmarkStart w:id="499" w:name="_Toc397413526"/>
      <w:bookmarkStart w:id="500" w:name="_Toc397413820"/>
      <w:bookmarkStart w:id="501" w:name="_Toc397414113"/>
      <w:bookmarkStart w:id="502" w:name="_Toc397414405"/>
      <w:bookmarkStart w:id="503" w:name="_Toc397422632"/>
      <w:bookmarkStart w:id="504" w:name="_Toc397413240"/>
      <w:bookmarkStart w:id="505" w:name="_Toc397413532"/>
      <w:bookmarkStart w:id="506" w:name="_Toc397413826"/>
      <w:bookmarkStart w:id="507" w:name="_Toc397414119"/>
      <w:bookmarkStart w:id="508" w:name="_Toc397414411"/>
      <w:bookmarkStart w:id="509" w:name="_Toc397422638"/>
      <w:bookmarkStart w:id="510" w:name="_Toc397422928"/>
      <w:bookmarkStart w:id="511" w:name="_Toc397423200"/>
      <w:bookmarkStart w:id="512" w:name="_Toc397413245"/>
      <w:bookmarkStart w:id="513" w:name="_Toc397413537"/>
      <w:bookmarkStart w:id="514" w:name="_Toc397413831"/>
      <w:bookmarkStart w:id="515" w:name="_Toc397414124"/>
      <w:bookmarkStart w:id="516" w:name="_Toc397414416"/>
      <w:bookmarkStart w:id="517" w:name="_Toc397422643"/>
      <w:bookmarkStart w:id="518" w:name="_Toc397422932"/>
      <w:bookmarkStart w:id="519" w:name="_Toc397423204"/>
      <w:bookmarkStart w:id="520" w:name="_Toc397413250"/>
      <w:bookmarkStart w:id="521" w:name="_Toc397413542"/>
      <w:bookmarkStart w:id="522" w:name="_Toc397413836"/>
      <w:bookmarkStart w:id="523" w:name="_Toc397414129"/>
      <w:bookmarkStart w:id="524" w:name="_Toc397414421"/>
      <w:bookmarkStart w:id="525" w:name="_Toc397422648"/>
      <w:bookmarkStart w:id="526" w:name="_Toc397422936"/>
      <w:bookmarkStart w:id="527" w:name="_Toc397423208"/>
      <w:bookmarkStart w:id="528" w:name="_Toc397413255"/>
      <w:bookmarkStart w:id="529" w:name="_Toc397413547"/>
      <w:bookmarkStart w:id="530" w:name="_Toc397413841"/>
      <w:bookmarkStart w:id="531" w:name="_Toc397414134"/>
      <w:bookmarkStart w:id="532" w:name="_Toc397414426"/>
      <w:bookmarkStart w:id="533" w:name="_Toc397422653"/>
      <w:bookmarkStart w:id="534" w:name="_Toc397422940"/>
      <w:bookmarkStart w:id="535" w:name="_Toc397423212"/>
      <w:bookmarkStart w:id="536" w:name="_Toc397413260"/>
      <w:bookmarkStart w:id="537" w:name="_Toc397413552"/>
      <w:bookmarkStart w:id="538" w:name="_Toc397413846"/>
      <w:bookmarkStart w:id="539" w:name="_Toc397414139"/>
      <w:bookmarkStart w:id="540" w:name="_Toc397414431"/>
      <w:bookmarkStart w:id="541" w:name="_Toc397422658"/>
      <w:bookmarkStart w:id="542" w:name="_Toc397422944"/>
      <w:bookmarkStart w:id="543" w:name="_Toc397423216"/>
      <w:bookmarkStart w:id="544" w:name="_Toc397413265"/>
      <w:bookmarkStart w:id="545" w:name="_Toc397413557"/>
      <w:bookmarkStart w:id="546" w:name="_Toc397413851"/>
      <w:bookmarkStart w:id="547" w:name="_Toc397414144"/>
      <w:bookmarkStart w:id="548" w:name="_Toc397414436"/>
      <w:bookmarkStart w:id="549" w:name="_Toc397422663"/>
      <w:bookmarkStart w:id="550" w:name="_Toc397422948"/>
      <w:bookmarkStart w:id="551" w:name="_Toc397423220"/>
      <w:bookmarkStart w:id="552" w:name="_Toc397413270"/>
      <w:bookmarkStart w:id="553" w:name="_Toc397413562"/>
      <w:bookmarkStart w:id="554" w:name="_Toc397413856"/>
      <w:bookmarkStart w:id="555" w:name="_Toc397414149"/>
      <w:bookmarkStart w:id="556" w:name="_Toc397414441"/>
      <w:bookmarkStart w:id="557" w:name="_Toc397422668"/>
      <w:bookmarkStart w:id="558" w:name="_Toc397422952"/>
      <w:bookmarkStart w:id="559" w:name="_Toc397423224"/>
      <w:bookmarkStart w:id="560" w:name="_Toc397413275"/>
      <w:bookmarkStart w:id="561" w:name="_Toc397413567"/>
      <w:bookmarkStart w:id="562" w:name="_Toc397413861"/>
      <w:bookmarkStart w:id="563" w:name="_Toc397414154"/>
      <w:bookmarkStart w:id="564" w:name="_Toc397414446"/>
      <w:bookmarkStart w:id="565" w:name="_Toc397422673"/>
      <w:bookmarkStart w:id="566" w:name="_Toc397422956"/>
      <w:bookmarkStart w:id="567" w:name="_Toc397423228"/>
      <w:bookmarkStart w:id="568" w:name="_Toc397413280"/>
      <w:bookmarkStart w:id="569" w:name="_Toc397413572"/>
      <w:bookmarkStart w:id="570" w:name="_Toc397413866"/>
      <w:bookmarkStart w:id="571" w:name="_Toc397414159"/>
      <w:bookmarkStart w:id="572" w:name="_Toc397414451"/>
      <w:bookmarkStart w:id="573" w:name="_Toc397422678"/>
      <w:bookmarkStart w:id="574" w:name="_Toc397422960"/>
      <w:bookmarkStart w:id="575" w:name="_Toc397423232"/>
      <w:bookmarkStart w:id="576" w:name="_Toc397413285"/>
      <w:bookmarkStart w:id="577" w:name="_Toc397413577"/>
      <w:bookmarkStart w:id="578" w:name="_Toc397413871"/>
      <w:bookmarkStart w:id="579" w:name="_Toc397414164"/>
      <w:bookmarkStart w:id="580" w:name="_Toc397414456"/>
      <w:bookmarkStart w:id="581" w:name="_Toc397422683"/>
      <w:bookmarkStart w:id="582" w:name="_Toc397422964"/>
      <w:bookmarkStart w:id="583" w:name="_Toc397423236"/>
      <w:bookmarkStart w:id="584" w:name="_Toc397413290"/>
      <w:bookmarkStart w:id="585" w:name="_Toc397413582"/>
      <w:bookmarkStart w:id="586" w:name="_Toc397413876"/>
      <w:bookmarkStart w:id="587" w:name="_Toc397414169"/>
      <w:bookmarkStart w:id="588" w:name="_Toc397414461"/>
      <w:bookmarkStart w:id="589" w:name="_Toc397422688"/>
      <w:bookmarkStart w:id="590" w:name="_Toc397422968"/>
      <w:bookmarkStart w:id="591" w:name="_Toc397423240"/>
      <w:bookmarkStart w:id="592" w:name="_Toc397413295"/>
      <w:bookmarkStart w:id="593" w:name="_Toc397413587"/>
      <w:bookmarkStart w:id="594" w:name="_Toc397413881"/>
      <w:bookmarkStart w:id="595" w:name="_Toc397414174"/>
      <w:bookmarkStart w:id="596" w:name="_Toc397414466"/>
      <w:bookmarkStart w:id="597" w:name="_Toc397422693"/>
      <w:bookmarkStart w:id="598" w:name="_Toc397422972"/>
      <w:bookmarkStart w:id="599" w:name="_Toc397423244"/>
      <w:bookmarkStart w:id="600" w:name="_Toc397413300"/>
      <w:bookmarkStart w:id="601" w:name="_Toc397413592"/>
      <w:bookmarkStart w:id="602" w:name="_Toc397413886"/>
      <w:bookmarkStart w:id="603" w:name="_Toc397414179"/>
      <w:bookmarkStart w:id="604" w:name="_Toc397414471"/>
      <w:bookmarkStart w:id="605" w:name="_Toc397422698"/>
      <w:bookmarkStart w:id="606" w:name="_Toc397422976"/>
      <w:bookmarkStart w:id="607" w:name="_Toc397423248"/>
      <w:bookmarkStart w:id="608" w:name="_Toc397413305"/>
      <w:bookmarkStart w:id="609" w:name="_Toc397413597"/>
      <w:bookmarkStart w:id="610" w:name="_Toc397413891"/>
      <w:bookmarkStart w:id="611" w:name="_Toc397414184"/>
      <w:bookmarkStart w:id="612" w:name="_Toc397414476"/>
      <w:bookmarkStart w:id="613" w:name="_Toc397422703"/>
      <w:bookmarkStart w:id="614" w:name="_Toc397422980"/>
      <w:bookmarkStart w:id="615" w:name="_Toc397423252"/>
      <w:bookmarkStart w:id="616" w:name="_Toc397413310"/>
      <w:bookmarkStart w:id="617" w:name="_Toc397413602"/>
      <w:bookmarkStart w:id="618" w:name="_Toc397413896"/>
      <w:bookmarkStart w:id="619" w:name="_Toc397414189"/>
      <w:bookmarkStart w:id="620" w:name="_Toc397414481"/>
      <w:bookmarkStart w:id="621" w:name="_Toc397422708"/>
      <w:bookmarkStart w:id="622" w:name="_Toc397422984"/>
      <w:bookmarkStart w:id="623" w:name="_Toc397423256"/>
      <w:bookmarkStart w:id="624" w:name="_Toc397413315"/>
      <w:bookmarkStart w:id="625" w:name="_Toc397413607"/>
      <w:bookmarkStart w:id="626" w:name="_Toc397413901"/>
      <w:bookmarkStart w:id="627" w:name="_Toc397414194"/>
      <w:bookmarkStart w:id="628" w:name="_Toc397414486"/>
      <w:bookmarkStart w:id="629" w:name="_Toc397422713"/>
      <w:bookmarkStart w:id="630" w:name="_Toc397422988"/>
      <w:bookmarkStart w:id="631" w:name="_Toc397423260"/>
      <w:bookmarkStart w:id="632" w:name="_Toc397413320"/>
      <w:bookmarkStart w:id="633" w:name="_Toc397413612"/>
      <w:bookmarkStart w:id="634" w:name="_Toc397413906"/>
      <w:bookmarkStart w:id="635" w:name="_Toc397414199"/>
      <w:bookmarkStart w:id="636" w:name="_Toc397414491"/>
      <w:bookmarkStart w:id="637" w:name="_Toc397422718"/>
      <w:bookmarkStart w:id="638" w:name="_Toc397422992"/>
      <w:bookmarkStart w:id="639" w:name="_Toc397423264"/>
      <w:bookmarkStart w:id="640" w:name="_Toc397413325"/>
      <w:bookmarkStart w:id="641" w:name="_Toc397413617"/>
      <w:bookmarkStart w:id="642" w:name="_Toc397413911"/>
      <w:bookmarkStart w:id="643" w:name="_Toc397414204"/>
      <w:bookmarkStart w:id="644" w:name="_Toc397414496"/>
      <w:bookmarkStart w:id="645" w:name="_Toc397422723"/>
      <w:bookmarkStart w:id="646" w:name="_Toc397422996"/>
      <w:bookmarkStart w:id="647" w:name="_Toc397423268"/>
      <w:bookmarkStart w:id="648" w:name="_Toc397413330"/>
      <w:bookmarkStart w:id="649" w:name="_Toc397413622"/>
      <w:bookmarkStart w:id="650" w:name="_Toc397413916"/>
      <w:bookmarkStart w:id="651" w:name="_Toc397414209"/>
      <w:bookmarkStart w:id="652" w:name="_Toc397414501"/>
      <w:bookmarkStart w:id="653" w:name="_Toc397422728"/>
      <w:bookmarkStart w:id="654" w:name="_Toc397423000"/>
      <w:bookmarkStart w:id="655" w:name="_Toc397423272"/>
      <w:bookmarkStart w:id="656" w:name="_Toc397413331"/>
      <w:bookmarkStart w:id="657" w:name="_Toc397413623"/>
      <w:bookmarkStart w:id="658" w:name="_Toc397413917"/>
      <w:bookmarkStart w:id="659" w:name="_Toc397414210"/>
      <w:bookmarkStart w:id="660" w:name="_Toc397414502"/>
      <w:bookmarkStart w:id="661" w:name="_Toc397422729"/>
      <w:bookmarkStart w:id="662" w:name="_Toc397413332"/>
      <w:bookmarkStart w:id="663" w:name="_Toc397413624"/>
      <w:bookmarkStart w:id="664" w:name="_Toc397413918"/>
      <w:bookmarkStart w:id="665" w:name="_Toc397414211"/>
      <w:bookmarkStart w:id="666" w:name="_Toc397414503"/>
      <w:bookmarkStart w:id="667" w:name="_Toc397422730"/>
      <w:bookmarkStart w:id="668" w:name="_Toc397413333"/>
      <w:bookmarkStart w:id="669" w:name="_Toc397413625"/>
      <w:bookmarkStart w:id="670" w:name="_Toc397413919"/>
      <w:bookmarkStart w:id="671" w:name="_Toc397414212"/>
      <w:bookmarkStart w:id="672" w:name="_Toc397414504"/>
      <w:bookmarkStart w:id="673" w:name="_Toc397422731"/>
      <w:bookmarkStart w:id="674" w:name="_Toc397413334"/>
      <w:bookmarkStart w:id="675" w:name="_Toc397413626"/>
      <w:bookmarkStart w:id="676" w:name="_Toc397413920"/>
      <w:bookmarkStart w:id="677" w:name="_Toc397414213"/>
      <w:bookmarkStart w:id="678" w:name="_Toc397414505"/>
      <w:bookmarkStart w:id="679" w:name="_Toc397422732"/>
      <w:bookmarkStart w:id="680" w:name="_Toc397413336"/>
      <w:bookmarkStart w:id="681" w:name="_Toc397413628"/>
      <w:bookmarkStart w:id="682" w:name="_Toc397413922"/>
      <w:bookmarkStart w:id="683" w:name="_Toc397414215"/>
      <w:bookmarkStart w:id="684" w:name="_Toc397414507"/>
      <w:bookmarkStart w:id="685" w:name="_Toc397422734"/>
      <w:bookmarkStart w:id="686" w:name="_Toc397413337"/>
      <w:bookmarkStart w:id="687" w:name="_Toc397413629"/>
      <w:bookmarkStart w:id="688" w:name="_Toc397413923"/>
      <w:bookmarkStart w:id="689" w:name="_Toc397414216"/>
      <w:bookmarkStart w:id="690" w:name="_Toc397414508"/>
      <w:bookmarkStart w:id="691" w:name="_Toc397422735"/>
      <w:bookmarkStart w:id="692" w:name="_Toc397413338"/>
      <w:bookmarkStart w:id="693" w:name="_Toc397413630"/>
      <w:bookmarkStart w:id="694" w:name="_Toc397413924"/>
      <w:bookmarkStart w:id="695" w:name="_Toc397414217"/>
      <w:bookmarkStart w:id="696" w:name="_Toc397414509"/>
      <w:bookmarkStart w:id="697" w:name="_Toc397422736"/>
      <w:bookmarkStart w:id="698" w:name="_Toc397423008"/>
      <w:bookmarkStart w:id="699" w:name="_Toc397423280"/>
      <w:bookmarkStart w:id="700" w:name="_Toc397413339"/>
      <w:bookmarkStart w:id="701" w:name="_Toc397413631"/>
      <w:bookmarkStart w:id="702" w:name="_Toc397413925"/>
      <w:bookmarkStart w:id="703" w:name="_Toc397414218"/>
      <w:bookmarkStart w:id="704" w:name="_Toc397414510"/>
      <w:bookmarkStart w:id="705" w:name="_Toc397422737"/>
      <w:bookmarkStart w:id="706" w:name="_Toc397423009"/>
      <w:bookmarkStart w:id="707" w:name="_Toc397423281"/>
      <w:bookmarkStart w:id="708" w:name="_Toc397413340"/>
      <w:bookmarkStart w:id="709" w:name="_Toc397413632"/>
      <w:bookmarkStart w:id="710" w:name="_Toc397413926"/>
      <w:bookmarkStart w:id="711" w:name="_Toc397414219"/>
      <w:bookmarkStart w:id="712" w:name="_Toc397414511"/>
      <w:bookmarkStart w:id="713" w:name="_Toc397422738"/>
      <w:bookmarkStart w:id="714" w:name="_Toc397423010"/>
      <w:bookmarkStart w:id="715" w:name="_Toc397423282"/>
      <w:bookmarkStart w:id="716" w:name="_Toc397413341"/>
      <w:bookmarkStart w:id="717" w:name="_Toc397413633"/>
      <w:bookmarkStart w:id="718" w:name="_Toc397413927"/>
      <w:bookmarkStart w:id="719" w:name="_Toc397414220"/>
      <w:bookmarkStart w:id="720" w:name="_Toc397414512"/>
      <w:bookmarkStart w:id="721" w:name="_Toc397422739"/>
      <w:bookmarkStart w:id="722" w:name="_Toc397423011"/>
      <w:bookmarkStart w:id="723" w:name="_Toc397423283"/>
      <w:bookmarkStart w:id="724" w:name="_Toc397413345"/>
      <w:bookmarkStart w:id="725" w:name="_Toc397413637"/>
      <w:bookmarkStart w:id="726" w:name="_Toc397413931"/>
      <w:bookmarkStart w:id="727" w:name="_Toc397414224"/>
      <w:bookmarkStart w:id="728" w:name="_Toc397414516"/>
      <w:bookmarkStart w:id="729" w:name="_Toc397422743"/>
      <w:bookmarkStart w:id="730" w:name="_Toc397413346"/>
      <w:bookmarkStart w:id="731" w:name="_Toc397413638"/>
      <w:bookmarkStart w:id="732" w:name="_Toc397413932"/>
      <w:bookmarkStart w:id="733" w:name="_Toc397414225"/>
      <w:bookmarkStart w:id="734" w:name="_Toc397414517"/>
      <w:bookmarkStart w:id="735" w:name="_Toc397422744"/>
      <w:bookmarkStart w:id="736" w:name="_Toc397413347"/>
      <w:bookmarkStart w:id="737" w:name="_Toc397413639"/>
      <w:bookmarkStart w:id="738" w:name="_Toc397413933"/>
      <w:bookmarkStart w:id="739" w:name="_Toc397414226"/>
      <w:bookmarkStart w:id="740" w:name="_Toc397414518"/>
      <w:bookmarkStart w:id="741" w:name="_Toc397422745"/>
      <w:bookmarkStart w:id="742" w:name="_Toc397413348"/>
      <w:bookmarkStart w:id="743" w:name="_Toc397413640"/>
      <w:bookmarkStart w:id="744" w:name="_Toc397413934"/>
      <w:bookmarkStart w:id="745" w:name="_Toc397414227"/>
      <w:bookmarkStart w:id="746" w:name="_Toc397414519"/>
      <w:bookmarkStart w:id="747" w:name="_Toc397422746"/>
      <w:bookmarkStart w:id="748" w:name="_Toc397413349"/>
      <w:bookmarkStart w:id="749" w:name="_Toc397413641"/>
      <w:bookmarkStart w:id="750" w:name="_Toc397413935"/>
      <w:bookmarkStart w:id="751" w:name="_Toc397414228"/>
      <w:bookmarkStart w:id="752" w:name="_Toc397414520"/>
      <w:bookmarkStart w:id="753" w:name="_Toc397422747"/>
      <w:bookmarkStart w:id="754" w:name="_Toc397413350"/>
      <w:bookmarkStart w:id="755" w:name="_Toc397413642"/>
      <w:bookmarkStart w:id="756" w:name="_Toc397413936"/>
      <w:bookmarkStart w:id="757" w:name="_Toc397414229"/>
      <w:bookmarkStart w:id="758" w:name="_Toc397414521"/>
      <w:bookmarkStart w:id="759" w:name="_Toc397422748"/>
      <w:bookmarkStart w:id="760" w:name="_Toc397413351"/>
      <w:bookmarkStart w:id="761" w:name="_Toc397413643"/>
      <w:bookmarkStart w:id="762" w:name="_Toc397413937"/>
      <w:bookmarkStart w:id="763" w:name="_Toc397414230"/>
      <w:bookmarkStart w:id="764" w:name="_Toc397414522"/>
      <w:bookmarkStart w:id="765" w:name="_Toc397422749"/>
      <w:bookmarkStart w:id="766" w:name="_Toc397413352"/>
      <w:bookmarkStart w:id="767" w:name="_Toc397413644"/>
      <w:bookmarkStart w:id="768" w:name="_Toc397413938"/>
      <w:bookmarkStart w:id="769" w:name="_Toc397414231"/>
      <w:bookmarkStart w:id="770" w:name="_Toc397414523"/>
      <w:bookmarkStart w:id="771" w:name="_Toc397422750"/>
      <w:bookmarkStart w:id="772" w:name="_Toc397413353"/>
      <w:bookmarkStart w:id="773" w:name="_Toc397413645"/>
      <w:bookmarkStart w:id="774" w:name="_Toc397413939"/>
      <w:bookmarkStart w:id="775" w:name="_Toc397414232"/>
      <w:bookmarkStart w:id="776" w:name="_Toc397414524"/>
      <w:bookmarkStart w:id="777" w:name="_Toc397422751"/>
      <w:bookmarkStart w:id="778" w:name="_Toc397413354"/>
      <w:bookmarkStart w:id="779" w:name="_Toc397413646"/>
      <w:bookmarkStart w:id="780" w:name="_Toc397413940"/>
      <w:bookmarkStart w:id="781" w:name="_Toc397414233"/>
      <w:bookmarkStart w:id="782" w:name="_Toc397414525"/>
      <w:bookmarkStart w:id="783" w:name="_Toc397422752"/>
      <w:bookmarkStart w:id="784" w:name="_Toc397413355"/>
      <w:bookmarkStart w:id="785" w:name="_Toc397413647"/>
      <w:bookmarkStart w:id="786" w:name="_Toc397413941"/>
      <w:bookmarkStart w:id="787" w:name="_Toc397414234"/>
      <w:bookmarkStart w:id="788" w:name="_Toc397414526"/>
      <w:bookmarkStart w:id="789" w:name="_Toc397422753"/>
      <w:bookmarkStart w:id="790" w:name="_Toc397413362"/>
      <w:bookmarkStart w:id="791" w:name="_Toc397413654"/>
      <w:bookmarkStart w:id="792" w:name="_Toc397413948"/>
      <w:bookmarkStart w:id="793" w:name="_Toc397414241"/>
      <w:bookmarkStart w:id="794" w:name="_Toc397414533"/>
      <w:bookmarkStart w:id="795" w:name="_Toc397422760"/>
      <w:bookmarkStart w:id="796" w:name="_Toc397423032"/>
      <w:bookmarkStart w:id="797" w:name="_Toc397423304"/>
      <w:bookmarkStart w:id="798" w:name="_Toc397413363"/>
      <w:bookmarkStart w:id="799" w:name="_Toc397413655"/>
      <w:bookmarkStart w:id="800" w:name="_Toc397413949"/>
      <w:bookmarkStart w:id="801" w:name="_Toc397414242"/>
      <w:bookmarkStart w:id="802" w:name="_Toc397414534"/>
      <w:bookmarkStart w:id="803" w:name="_Toc397422761"/>
      <w:bookmarkStart w:id="804" w:name="_Toc397413364"/>
      <w:bookmarkStart w:id="805" w:name="_Toc397413656"/>
      <w:bookmarkStart w:id="806" w:name="_Toc397413950"/>
      <w:bookmarkStart w:id="807" w:name="_Toc397414243"/>
      <w:bookmarkStart w:id="808" w:name="_Toc397414535"/>
      <w:bookmarkStart w:id="809" w:name="_Toc397422762"/>
      <w:bookmarkStart w:id="810" w:name="_Toc397423034"/>
      <w:bookmarkStart w:id="811" w:name="_Toc397423306"/>
      <w:bookmarkStart w:id="812" w:name="_Toc397413371"/>
      <w:bookmarkStart w:id="813" w:name="_Toc397413663"/>
      <w:bookmarkStart w:id="814" w:name="_Toc397413957"/>
      <w:bookmarkStart w:id="815" w:name="_Toc397414250"/>
      <w:bookmarkStart w:id="816" w:name="_Toc397414542"/>
      <w:bookmarkStart w:id="817" w:name="_Toc397422769"/>
      <w:bookmarkStart w:id="818" w:name="_Toc397413372"/>
      <w:bookmarkStart w:id="819" w:name="_Toc397413664"/>
      <w:bookmarkStart w:id="820" w:name="_Toc397413958"/>
      <w:bookmarkStart w:id="821" w:name="_Toc397414251"/>
      <w:bookmarkStart w:id="822" w:name="_Toc397414543"/>
      <w:bookmarkStart w:id="823" w:name="_Toc397422770"/>
      <w:bookmarkStart w:id="824" w:name="_Toc397413373"/>
      <w:bookmarkStart w:id="825" w:name="_Toc397413665"/>
      <w:bookmarkStart w:id="826" w:name="_Toc397413959"/>
      <w:bookmarkStart w:id="827" w:name="_Toc397414252"/>
      <w:bookmarkStart w:id="828" w:name="_Toc397414544"/>
      <w:bookmarkStart w:id="829" w:name="_Toc397422771"/>
      <w:bookmarkStart w:id="830" w:name="_Toc397423043"/>
      <w:bookmarkStart w:id="831" w:name="_Toc397423315"/>
      <w:bookmarkStart w:id="832" w:name="_Toc397413374"/>
      <w:bookmarkStart w:id="833" w:name="_Toc397413666"/>
      <w:bookmarkStart w:id="834" w:name="_Toc397413960"/>
      <w:bookmarkStart w:id="835" w:name="_Toc397414253"/>
      <w:bookmarkStart w:id="836" w:name="_Toc397414545"/>
      <w:bookmarkStart w:id="837" w:name="_Toc397422772"/>
      <w:bookmarkStart w:id="838" w:name="_Toc397423044"/>
      <w:bookmarkStart w:id="839" w:name="_Toc397423316"/>
      <w:bookmarkStart w:id="840" w:name="_Toc397413375"/>
      <w:bookmarkStart w:id="841" w:name="_Toc397413667"/>
      <w:bookmarkStart w:id="842" w:name="_Toc397413961"/>
      <w:bookmarkStart w:id="843" w:name="_Toc397414254"/>
      <w:bookmarkStart w:id="844" w:name="_Toc397414546"/>
      <w:bookmarkStart w:id="845" w:name="_Toc397422773"/>
      <w:bookmarkStart w:id="846" w:name="_Toc397413376"/>
      <w:bookmarkStart w:id="847" w:name="_Toc397413668"/>
      <w:bookmarkStart w:id="848" w:name="_Toc397413962"/>
      <w:bookmarkStart w:id="849" w:name="_Toc397414255"/>
      <w:bookmarkStart w:id="850" w:name="_Toc397414547"/>
      <w:bookmarkStart w:id="851" w:name="_Toc397422774"/>
      <w:bookmarkStart w:id="852" w:name="_Toc397423046"/>
      <w:bookmarkStart w:id="853" w:name="_Toc397423318"/>
      <w:bookmarkStart w:id="854" w:name="_Toc397413377"/>
      <w:bookmarkStart w:id="855" w:name="_Toc397413669"/>
      <w:bookmarkStart w:id="856" w:name="_Toc397413963"/>
      <w:bookmarkStart w:id="857" w:name="_Toc397414256"/>
      <w:bookmarkStart w:id="858" w:name="_Toc397414548"/>
      <w:bookmarkStart w:id="859" w:name="_Toc397422775"/>
      <w:bookmarkStart w:id="860" w:name="_Toc397413380"/>
      <w:bookmarkStart w:id="861" w:name="_Toc397413672"/>
      <w:bookmarkStart w:id="862" w:name="_Toc397413966"/>
      <w:bookmarkStart w:id="863" w:name="_Toc397414259"/>
      <w:bookmarkStart w:id="864" w:name="_Toc397414551"/>
      <w:bookmarkStart w:id="865" w:name="_Toc397422778"/>
      <w:bookmarkStart w:id="866" w:name="_Toc397413381"/>
      <w:bookmarkStart w:id="867" w:name="_Toc397413673"/>
      <w:bookmarkStart w:id="868" w:name="_Toc397413967"/>
      <w:bookmarkStart w:id="869" w:name="_Toc397414260"/>
      <w:bookmarkStart w:id="870" w:name="_Toc397414552"/>
      <w:bookmarkStart w:id="871" w:name="_Toc397422779"/>
      <w:bookmarkStart w:id="872" w:name="_Toc397423051"/>
      <w:bookmarkStart w:id="873" w:name="_Toc397423323"/>
      <w:bookmarkStart w:id="874" w:name="_Toc397413382"/>
      <w:bookmarkStart w:id="875" w:name="_Toc397413674"/>
      <w:bookmarkStart w:id="876" w:name="_Toc397413968"/>
      <w:bookmarkStart w:id="877" w:name="_Toc397414261"/>
      <w:bookmarkStart w:id="878" w:name="_Toc397414553"/>
      <w:bookmarkStart w:id="879" w:name="_Toc397422780"/>
      <w:bookmarkStart w:id="880" w:name="_Toc397423052"/>
      <w:bookmarkStart w:id="881" w:name="_Toc397423324"/>
      <w:bookmarkStart w:id="882" w:name="_Toc397413392"/>
      <w:bookmarkStart w:id="883" w:name="_Toc397413684"/>
      <w:bookmarkStart w:id="884" w:name="_Toc397413978"/>
      <w:bookmarkStart w:id="885" w:name="_Toc397414271"/>
      <w:bookmarkStart w:id="886" w:name="_Toc397414563"/>
      <w:bookmarkStart w:id="887" w:name="_Toc397422790"/>
      <w:bookmarkStart w:id="888" w:name="_Toc397423062"/>
      <w:bookmarkStart w:id="889" w:name="_Toc397423334"/>
      <w:bookmarkStart w:id="890" w:name="_Toc397413393"/>
      <w:bookmarkStart w:id="891" w:name="_Toc397413685"/>
      <w:bookmarkStart w:id="892" w:name="_Toc397413979"/>
      <w:bookmarkStart w:id="893" w:name="_Toc397414272"/>
      <w:bookmarkStart w:id="894" w:name="_Toc397414564"/>
      <w:bookmarkStart w:id="895" w:name="_Toc397422791"/>
      <w:bookmarkStart w:id="896" w:name="_Toc397413394"/>
      <w:bookmarkStart w:id="897" w:name="_Toc397413686"/>
      <w:bookmarkStart w:id="898" w:name="_Toc397413980"/>
      <w:bookmarkStart w:id="899" w:name="_Toc397414273"/>
      <w:bookmarkStart w:id="900" w:name="_Toc397414565"/>
      <w:bookmarkStart w:id="901" w:name="_Toc397422792"/>
      <w:bookmarkStart w:id="902" w:name="_Toc397413395"/>
      <w:bookmarkStart w:id="903" w:name="_Toc397413687"/>
      <w:bookmarkStart w:id="904" w:name="_Toc397413981"/>
      <w:bookmarkStart w:id="905" w:name="_Toc397414274"/>
      <w:bookmarkStart w:id="906" w:name="_Toc397414566"/>
      <w:bookmarkStart w:id="907" w:name="_Toc397422793"/>
      <w:bookmarkStart w:id="908" w:name="_Toc397413398"/>
      <w:bookmarkStart w:id="909" w:name="_Toc397413690"/>
      <w:bookmarkStart w:id="910" w:name="_Toc397413984"/>
      <w:bookmarkStart w:id="911" w:name="_Toc397414277"/>
      <w:bookmarkStart w:id="912" w:name="_Toc397414569"/>
      <w:bookmarkStart w:id="913" w:name="_Toc397422796"/>
      <w:bookmarkStart w:id="914" w:name="_Toc397413399"/>
      <w:bookmarkStart w:id="915" w:name="_Toc397413691"/>
      <w:bookmarkStart w:id="916" w:name="_Toc397413985"/>
      <w:bookmarkStart w:id="917" w:name="_Toc397414278"/>
      <w:bookmarkStart w:id="918" w:name="_Toc397414570"/>
      <w:bookmarkStart w:id="919" w:name="_Toc397422797"/>
      <w:bookmarkStart w:id="920" w:name="_Toc397413401"/>
      <w:bookmarkStart w:id="921" w:name="_Toc397413693"/>
      <w:bookmarkStart w:id="922" w:name="_Toc397413987"/>
      <w:bookmarkStart w:id="923" w:name="_Toc397414280"/>
      <w:bookmarkStart w:id="924" w:name="_Toc397414572"/>
      <w:bookmarkStart w:id="925" w:name="_Toc397422799"/>
      <w:bookmarkStart w:id="926" w:name="_Toc397413403"/>
      <w:bookmarkStart w:id="927" w:name="_Toc397413695"/>
      <w:bookmarkStart w:id="928" w:name="_Toc397413989"/>
      <w:bookmarkStart w:id="929" w:name="_Toc397414282"/>
      <w:bookmarkStart w:id="930" w:name="_Toc397414574"/>
      <w:bookmarkStart w:id="931" w:name="_Toc397422801"/>
      <w:bookmarkStart w:id="932" w:name="_Toc397413404"/>
      <w:bookmarkStart w:id="933" w:name="_Toc397413696"/>
      <w:bookmarkStart w:id="934" w:name="_Toc397413990"/>
      <w:bookmarkStart w:id="935" w:name="_Toc397414283"/>
      <w:bookmarkStart w:id="936" w:name="_Toc397414575"/>
      <w:bookmarkStart w:id="937" w:name="_Toc397422802"/>
      <w:bookmarkStart w:id="938" w:name="_Toc397413407"/>
      <w:bookmarkStart w:id="939" w:name="_Toc397413699"/>
      <w:bookmarkStart w:id="940" w:name="_Toc397413993"/>
      <w:bookmarkStart w:id="941" w:name="_Toc397414286"/>
      <w:bookmarkStart w:id="942" w:name="_Toc397414578"/>
      <w:bookmarkStart w:id="943" w:name="_Toc397422805"/>
      <w:bookmarkStart w:id="944" w:name="_Toc397423077"/>
      <w:bookmarkStart w:id="945" w:name="_Toc397423349"/>
      <w:bookmarkStart w:id="946" w:name="_GoBack"/>
      <w:bookmarkStart w:id="947" w:name="_Toc48278325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Fonts w:ascii="Calibri" w:hAnsi="Calibri" w:cs="Calibri"/>
          <w:lang w:val="pl-PL" w:eastAsia="pl-PL"/>
        </w:rPr>
        <w:t>Załączniki</w:t>
      </w:r>
      <w:bookmarkEnd w:id="947"/>
    </w:p>
    <w:p w:rsidR="00207A18" w:rsidRDefault="00207A18">
      <w:pPr>
        <w:rPr>
          <w:rFonts w:ascii="Calibri" w:hAnsi="Calibri" w:cs="Calibri"/>
          <w:lang w:val="pl-PL" w:eastAsia="pl-PL"/>
        </w:rPr>
      </w:pPr>
    </w:p>
    <w:p w:rsidR="00207A18"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Pr>
          <w:rFonts w:ascii="Calibri" w:hAnsi="Calibri" w:cs="Calibri"/>
          <w:lang w:val="pl-PL" w:eastAsia="pl-PL"/>
        </w:rPr>
        <w:t>Ustawa z dnia 22 grudnia 2015 r. o Zintegrowanym Systemie Kwalifikacji.</w:t>
      </w:r>
    </w:p>
    <w:p w:rsidR="00207A18"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Pr>
          <w:rFonts w:ascii="Calibri" w:hAnsi="Calibri" w:cs="Calibri"/>
        </w:rPr>
        <w:t>Słownik Zintegrowanego Systemu Kwalifikacji.</w:t>
      </w:r>
    </w:p>
    <w:p w:rsidR="00207A18"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Pr>
          <w:rFonts w:ascii="Calibri" w:hAnsi="Calibri" w:cs="Calibri"/>
          <w:lang w:val="pl-PL" w:eastAsia="pl-PL"/>
        </w:rPr>
        <w:t>Walidacja – nowe możliwości zdobywania kwalifikacji.</w:t>
      </w:r>
    </w:p>
    <w:p w:rsidR="00207A18" w:rsidRDefault="00207A18" w:rsidP="00254A53">
      <w:pPr>
        <w:pStyle w:val="Akapitzlist"/>
        <w:numPr>
          <w:ilvl w:val="0"/>
          <w:numId w:val="3"/>
        </w:numPr>
        <w:autoSpaceDE w:val="0"/>
        <w:autoSpaceDN w:val="0"/>
        <w:adjustRightInd w:val="0"/>
        <w:spacing w:after="200"/>
        <w:jc w:val="both"/>
        <w:rPr>
          <w:rFonts w:ascii="Calibri" w:hAnsi="Calibri" w:cs="Calibri"/>
          <w:lang w:val="pl-PL" w:eastAsia="pl-PL"/>
        </w:rPr>
      </w:pPr>
      <w:r>
        <w:rPr>
          <w:rFonts w:ascii="Calibri" w:hAnsi="Calibri" w:cs="Calibri"/>
          <w:lang w:val="pl-PL" w:eastAsia="pl-PL"/>
        </w:rPr>
        <w:t xml:space="preserve">Zapewnianie jakości procesu nadawania kwalifikacji spoza oświaty i szkolnictwa wyższego </w:t>
      </w:r>
    </w:p>
    <w:sectPr w:rsidR="00207A18" w:rsidSect="00207A18">
      <w:headerReference w:type="default" r:id="rId11"/>
      <w:footerReference w:type="default" r:id="rId12"/>
      <w:type w:val="continuous"/>
      <w:pgSz w:w="11906" w:h="16838"/>
      <w:pgMar w:top="1418" w:right="1077" w:bottom="142" w:left="1418"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AAB" w:rsidRDefault="00AF7AAB">
      <w:r>
        <w:separator/>
      </w:r>
    </w:p>
  </w:endnote>
  <w:endnote w:type="continuationSeparator" w:id="0">
    <w:p w:rsidR="00AF7AAB" w:rsidRDefault="00AF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8" w:rsidRDefault="00207A18">
    <w:pPr>
      <w:spacing w:before="100" w:beforeAutospacing="1" w:after="100" w:afterAutospacing="1"/>
      <w:rPr>
        <w:rFonts w:ascii="Arial" w:hAnsi="Arial" w:cs="Arial"/>
        <w:sz w:val="16"/>
        <w:szCs w:val="16"/>
        <w:lang w:val="pl-P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8" w:rsidRDefault="00207A18">
    <w:pPr>
      <w:spacing w:before="100" w:beforeAutospacing="1" w:after="100" w:afterAutospacing="1"/>
      <w:rPr>
        <w:rFonts w:ascii="Arial" w:hAnsi="Arial" w:cs="Arial"/>
        <w:sz w:val="16"/>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AAB" w:rsidRDefault="00AF7AAB">
      <w:r>
        <w:separator/>
      </w:r>
    </w:p>
  </w:footnote>
  <w:footnote w:type="continuationSeparator" w:id="0">
    <w:p w:rsidR="00AF7AAB" w:rsidRDefault="00AF7AAB">
      <w:r>
        <w:continuationSeparator/>
      </w:r>
    </w:p>
  </w:footnote>
  <w:footnote w:id="1">
    <w:p w:rsidR="00207A18" w:rsidRDefault="00207A18">
      <w:pPr>
        <w:pStyle w:val="Tekstprzypisudolnego"/>
        <w:jc w:val="both"/>
      </w:pPr>
      <w:r>
        <w:rPr>
          <w:rFonts w:ascii="Calibri Light" w:hAnsi="Calibri Light" w:cs="Calibri Light"/>
          <w:sz w:val="16"/>
          <w:szCs w:val="16"/>
          <w:vertAlign w:val="superscript"/>
        </w:rPr>
        <w:footnoteRef/>
      </w:r>
      <w:r>
        <w:rPr>
          <w:rFonts w:ascii="Calibri Light" w:hAnsi="Calibri Light" w:cs="Calibri Light"/>
          <w:sz w:val="16"/>
          <w:szCs w:val="16"/>
          <w:lang w:val="pl-PL"/>
        </w:rPr>
        <w:t xml:space="preserve">  Dz.U. z 2016 r., poz. 64.</w:t>
      </w:r>
    </w:p>
  </w:footnote>
  <w:footnote w:id="2">
    <w:p w:rsidR="00207A18" w:rsidRDefault="00207A18">
      <w:pPr>
        <w:pStyle w:val="Tekstprzypisudolnego"/>
        <w:jc w:val="both"/>
      </w:pPr>
      <w:r>
        <w:rPr>
          <w:rStyle w:val="Odwoanieprzypisudolnego"/>
          <w:rFonts w:ascii="Calibri Light" w:hAnsi="Calibri Light" w:cs="Calibri Light"/>
          <w:sz w:val="16"/>
          <w:szCs w:val="16"/>
        </w:rPr>
        <w:footnoteRef/>
      </w:r>
      <w:r>
        <w:rPr>
          <w:rFonts w:ascii="Calibri Light" w:hAnsi="Calibri Light" w:cs="Calibri Light"/>
          <w:sz w:val="16"/>
          <w:szCs w:val="16"/>
          <w:lang w:val="pl-PL"/>
        </w:rPr>
        <w:t xml:space="preserve"> Krajowy Program Reform 2005-2008 (i następne KPR), Strategia Rozwoju Kraju, Strategia Rozwoju Kapitału Ludzkiego, Perspektywa uczenia się przez całe życie i inne.</w:t>
      </w:r>
    </w:p>
  </w:footnote>
  <w:footnote w:id="3">
    <w:p w:rsidR="00207A18" w:rsidRDefault="00207A18">
      <w:pPr>
        <w:pStyle w:val="Tekstprzypisudolnego"/>
        <w:jc w:val="both"/>
        <w:rPr>
          <w:rFonts w:ascii="Calibri Light" w:hAnsi="Calibri Light" w:cs="Calibri Light"/>
          <w:sz w:val="16"/>
          <w:szCs w:val="16"/>
          <w:lang w:val="pl-PL"/>
        </w:rPr>
      </w:pPr>
      <w:r>
        <w:rPr>
          <w:rStyle w:val="Odwoanieprzypisudolnego"/>
          <w:rFonts w:ascii="Calibri Light" w:hAnsi="Calibri Light" w:cs="Calibri Light"/>
          <w:sz w:val="16"/>
          <w:szCs w:val="16"/>
        </w:rPr>
        <w:footnoteRef/>
      </w:r>
      <w:r>
        <w:rPr>
          <w:rFonts w:ascii="Calibri Light" w:hAnsi="Calibri Light" w:cs="Calibri Light"/>
          <w:sz w:val="16"/>
          <w:szCs w:val="16"/>
          <w:lang w:val="pl-PL"/>
        </w:rPr>
        <w:t xml:space="preserve"> Decyzja Parlamentu Europejskiego i Rady z dnia 15 grudnia 2004 r. w sprawie jednolitych ram wspólnotowych dla przejrzystości kwalifikacji </w:t>
      </w:r>
      <w:r>
        <w:rPr>
          <w:rFonts w:ascii="Calibri Light" w:hAnsi="Calibri Light" w:cs="Calibri Light"/>
          <w:sz w:val="16"/>
          <w:szCs w:val="16"/>
          <w:lang w:val="pl-PL"/>
        </w:rPr>
        <w:br/>
        <w:t>i kompetencji (Europass) (2241/2004/WE), (Dz. U. UE. L 390 z 31.12.2004, str. 6);</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Parlamentu Europejskiego i Rady z dnia 18 grudnia 2006 r. w sprawie kompetencji kluczowych </w:t>
      </w:r>
      <w:r>
        <w:rPr>
          <w:rFonts w:ascii="Calibri Light" w:hAnsi="Calibri Light" w:cs="Calibri Light"/>
          <w:sz w:val="16"/>
          <w:szCs w:val="16"/>
          <w:lang w:val="pl-PL"/>
        </w:rPr>
        <w:br/>
        <w:t>w procesie uczenia się przez całe życie (2006/962/WE), (Dz. U. UE. L 394 z 30.12.2006, str. 10);</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Zalecenie Parlamentu Europejskiego i Rady z dnia 23 kwietnia 2008 r. w sprawie ustanowienia europejskich ram kwalifikacji dla uczenia się przez całe życie  (2008/C 111/01), (Dz. U. UE C 111 z 6.05.2008, str. 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Konkluzje Rady z dnia 12 maja 2009 r. w sprawie strategicznych ram Europejskiej Współpracy w dziedzinie kształcenia i szkolenia („ET2020”) (2009/C 119/02) (Dz. U. UE C 119 z 28.05.2009, str. 2);</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Zalecenie Parlamentu Europejskiego i Rady z dnia 18 czerwca 2009 r. w sprawie ustanowienia Europejskich Ram Odniesienia na rzecz zapewniania jakości w kształceniu i szkoleniu zawodowym (2009/C 155/01), (Dz. U. UE C 155 z 8.07.2009, str. 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Parlamentu Europejskiego i Rady z dnia 18 czerwca 2009 r. w sprawie ustanowienia europejskiego systemu transferu osiągnięć </w:t>
      </w:r>
      <w:r>
        <w:rPr>
          <w:rFonts w:ascii="Calibri Light" w:hAnsi="Calibri Light" w:cs="Calibri Light"/>
          <w:sz w:val="16"/>
          <w:szCs w:val="16"/>
          <w:lang w:val="pl-PL"/>
        </w:rPr>
        <w:br/>
        <w:t>w kształceniu i szkoleniu zawodowym (ECVET,) (2009/C 155/02), (Dz. U. C 155 z 8.7.2009, str. 11);</w:t>
      </w:r>
    </w:p>
    <w:p w:rsidR="00207A18" w:rsidRDefault="00207A18">
      <w:pPr>
        <w:pStyle w:val="Tekstprzypisudolnego"/>
        <w:jc w:val="both"/>
        <w:rPr>
          <w:rFonts w:ascii="Calibri Light" w:hAnsi="Calibri Light" w:cs="Calibri Light"/>
          <w:sz w:val="16"/>
          <w:szCs w:val="16"/>
          <w:lang w:val="pl-PL"/>
        </w:rPr>
      </w:pPr>
      <w:r>
        <w:rPr>
          <w:rFonts w:ascii="Calibri Light" w:hAnsi="Calibri Light" w:cs="Calibri Light"/>
          <w:sz w:val="16"/>
          <w:szCs w:val="16"/>
          <w:lang w:val="pl-PL"/>
        </w:rPr>
        <w:t xml:space="preserve">Zalecenie Rady z dnia 20 grudnia 2012 r. w sprawie walidacji uczenia się pozaformalnego i nieformalnego (2012/C 398/01), (Dz. U. UE C 398 </w:t>
      </w:r>
      <w:r>
        <w:rPr>
          <w:rFonts w:ascii="Calibri Light" w:hAnsi="Calibri Light" w:cs="Calibri Light"/>
          <w:sz w:val="16"/>
          <w:szCs w:val="16"/>
          <w:lang w:val="pl-PL"/>
        </w:rPr>
        <w:br/>
        <w:t>z 22.12.2012, str. 1);</w:t>
      </w:r>
    </w:p>
    <w:p w:rsidR="00207A18" w:rsidRDefault="00207A18">
      <w:pPr>
        <w:pStyle w:val="Tekstprzypisudolnego"/>
        <w:jc w:val="both"/>
      </w:pPr>
      <w:r>
        <w:rPr>
          <w:rFonts w:ascii="Calibri Light" w:hAnsi="Calibri Light" w:cs="Calibri Light"/>
          <w:sz w:val="16"/>
          <w:szCs w:val="16"/>
          <w:lang w:val="pl-PL"/>
        </w:rPr>
        <w:t>Zalecenie Rady w sprawie krajowego programu reform Polski na 2014 r. oraz zawierające opinię Rady na temat przedstawionego przez Polskę programu konwergencji na 2014 r.</w:t>
      </w:r>
    </w:p>
  </w:footnote>
  <w:footnote w:id="4">
    <w:p w:rsidR="00207A18" w:rsidRDefault="00207A18">
      <w:pPr>
        <w:pStyle w:val="Tekstprzypisudolnego"/>
        <w:rPr>
          <w:rFonts w:ascii="Calibri Light" w:hAnsi="Calibri Light" w:cs="Calibri Light"/>
          <w:sz w:val="16"/>
          <w:szCs w:val="16"/>
          <w:lang w:val="pl-PL"/>
        </w:rPr>
      </w:pPr>
      <w:r>
        <w:rPr>
          <w:rStyle w:val="Odwoanieprzypisudolnego"/>
          <w:sz w:val="16"/>
          <w:szCs w:val="16"/>
        </w:rPr>
        <w:footnoteRef/>
      </w:r>
      <w:r>
        <w:rPr>
          <w:sz w:val="16"/>
          <w:szCs w:val="16"/>
          <w:lang w:val="pl-PL"/>
        </w:rPr>
        <w:t xml:space="preserve"> </w:t>
      </w:r>
      <w:r>
        <w:rPr>
          <w:rFonts w:ascii="Calibri Light" w:hAnsi="Calibri Light" w:cs="Calibri Light"/>
          <w:sz w:val="16"/>
          <w:szCs w:val="16"/>
          <w:lang w:val="pl-PL"/>
        </w:rPr>
        <w:t>Zgodnie z art. 2 ustawy o ZSK kwalifikacje rynkowe to kwalifikacje nieuregulowane przepisami prawa, których nadawanie odbywa się na zasadzie</w:t>
      </w:r>
    </w:p>
    <w:p w:rsidR="00207A18" w:rsidRDefault="00207A18">
      <w:pPr>
        <w:pStyle w:val="Tekstprzypisudolnego"/>
      </w:pPr>
      <w:r>
        <w:rPr>
          <w:rFonts w:ascii="Calibri Light" w:hAnsi="Calibri Light" w:cs="Calibri Light"/>
          <w:sz w:val="16"/>
          <w:szCs w:val="16"/>
          <w:lang w:val="pl-PL"/>
        </w:rPr>
        <w:t>swobody działalności gospodarczej.</w:t>
      </w:r>
      <w:r>
        <w:rPr>
          <w:sz w:val="16"/>
          <w:szCs w:val="16"/>
          <w:lang w:val="pl-P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8" w:rsidRDefault="003E1F99">
    <w:pPr>
      <w:pStyle w:val="Nagwek"/>
      <w:rPr>
        <w:lang w:val="pl-PL"/>
      </w:rPr>
    </w:pPr>
    <w:r>
      <w:rPr>
        <w:noProof/>
        <w:lang w:val="pl-PL" w:eastAsia="pl-PL"/>
      </w:rPr>
      <w:drawing>
        <wp:inline distT="0" distB="0" distL="0" distR="0">
          <wp:extent cx="6076950" cy="542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076950" cy="5429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18" w:rsidRDefault="009869DC">
    <w:pPr>
      <w:pStyle w:val="Nagwek"/>
    </w:pPr>
    <w:r>
      <w:rPr>
        <w:noProof/>
        <w:lang w:val="pl-PL" w:eastAsia="pl-PL"/>
      </w:rPr>
      <w:pict>
        <v:rect id="Prostokąt 3" o:spid="_x0000_s2049" style="position:absolute;margin-left:547.75pt;margin-top:584.95pt;width:40.2pt;height:171.9pt;z-index:251657728;visibility:visible;mso-position-horizontal-relative:page;mso-position-vertical-relative:page;v-text-anchor:middle" o:allowincell="f" filled="f" stroked="f">
          <v:textbox style="layout-flow:vertical;mso-layout-flow-alt:bottom-to-top;mso-fit-shape-to-text:t">
            <w:txbxContent>
              <w:p w:rsidR="00207A18" w:rsidRDefault="00207A18">
                <w:pPr>
                  <w:pStyle w:val="Stopka"/>
                  <w:rPr>
                    <w:rFonts w:ascii="Cambria" w:hAnsi="Cambria" w:cs="Cambria"/>
                    <w:sz w:val="44"/>
                    <w:szCs w:val="44"/>
                  </w:rPr>
                </w:pPr>
                <w:r>
                  <w:rPr>
                    <w:rFonts w:ascii="Cambria" w:hAnsi="Cambria" w:cs="Cambria"/>
                    <w:lang w:val="pl-PL"/>
                  </w:rPr>
                  <w:t>Strona</w:t>
                </w:r>
                <w:r w:rsidR="009869DC">
                  <w:fldChar w:fldCharType="begin"/>
                </w:r>
                <w:r>
                  <w:instrText>PAGE    \* MERGEFORMAT</w:instrText>
                </w:r>
                <w:r w:rsidR="009869DC">
                  <w:fldChar w:fldCharType="separate"/>
                </w:r>
                <w:r w:rsidR="003E1F99" w:rsidRPr="003E1F99">
                  <w:rPr>
                    <w:rFonts w:ascii="Cambria" w:hAnsi="Cambria" w:cs="Cambria"/>
                    <w:noProof/>
                    <w:sz w:val="44"/>
                    <w:szCs w:val="44"/>
                    <w:lang w:val="pl-PL"/>
                  </w:rPr>
                  <w:t>6</w:t>
                </w:r>
                <w:r w:rsidR="009869DC">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9E29E4"/>
    <w:lvl w:ilvl="0">
      <w:start w:val="1"/>
      <w:numFmt w:val="bullet"/>
      <w:pStyle w:val="Nagwek1"/>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3D2633"/>
    <w:multiLevelType w:val="multilevel"/>
    <w:tmpl w:val="FD8ED666"/>
    <w:lvl w:ilvl="0">
      <w:start w:val="1"/>
      <w:numFmt w:val="decimal"/>
      <w:lvlText w:val="%1)"/>
      <w:lvlJc w:val="left"/>
      <w:pPr>
        <w:ind w:left="502" w:hanging="360"/>
      </w:pPr>
      <w:rPr>
        <w:rFonts w:ascii="Times New Roman" w:hAnsi="Times New Roman" w:cs="Times New Roman"/>
      </w:rPr>
    </w:lvl>
    <w:lvl w:ilvl="1">
      <w:start w:val="1"/>
      <w:numFmt w:val="lowerLetter"/>
      <w:lvlText w:val="%2."/>
      <w:lvlJc w:val="left"/>
      <w:pPr>
        <w:ind w:left="1222" w:hanging="360"/>
      </w:pPr>
      <w:rPr>
        <w:rFonts w:ascii="Times New Roman" w:hAnsi="Times New Roman" w:cs="Times New Roman"/>
      </w:rPr>
    </w:lvl>
    <w:lvl w:ilvl="2">
      <w:start w:val="1"/>
      <w:numFmt w:val="lowerRoman"/>
      <w:lvlText w:val="%3."/>
      <w:lvlJc w:val="right"/>
      <w:pPr>
        <w:ind w:left="1942" w:hanging="180"/>
      </w:pPr>
      <w:rPr>
        <w:rFonts w:ascii="Times New Roman" w:hAnsi="Times New Roman" w:cs="Times New Roman"/>
      </w:rPr>
    </w:lvl>
    <w:lvl w:ilvl="3">
      <w:start w:val="1"/>
      <w:numFmt w:val="decimal"/>
      <w:lvlText w:val="%4."/>
      <w:lvlJc w:val="left"/>
      <w:pPr>
        <w:ind w:left="2662" w:hanging="360"/>
      </w:pPr>
      <w:rPr>
        <w:rFonts w:ascii="Times New Roman" w:hAnsi="Times New Roman" w:cs="Times New Roman"/>
      </w:rPr>
    </w:lvl>
    <w:lvl w:ilvl="4">
      <w:start w:val="1"/>
      <w:numFmt w:val="lowerLetter"/>
      <w:lvlText w:val="%5."/>
      <w:lvlJc w:val="left"/>
      <w:pPr>
        <w:ind w:left="3382" w:hanging="360"/>
      </w:pPr>
      <w:rPr>
        <w:rFonts w:ascii="Times New Roman" w:hAnsi="Times New Roman" w:cs="Times New Roman"/>
      </w:rPr>
    </w:lvl>
    <w:lvl w:ilvl="5">
      <w:start w:val="1"/>
      <w:numFmt w:val="lowerRoman"/>
      <w:lvlText w:val="%6."/>
      <w:lvlJc w:val="right"/>
      <w:pPr>
        <w:ind w:left="4102" w:hanging="180"/>
      </w:pPr>
      <w:rPr>
        <w:rFonts w:ascii="Times New Roman" w:hAnsi="Times New Roman" w:cs="Times New Roman"/>
      </w:rPr>
    </w:lvl>
    <w:lvl w:ilvl="6">
      <w:start w:val="1"/>
      <w:numFmt w:val="decimal"/>
      <w:lvlText w:val="%7."/>
      <w:lvlJc w:val="left"/>
      <w:pPr>
        <w:ind w:left="4822" w:hanging="360"/>
      </w:pPr>
      <w:rPr>
        <w:rFonts w:ascii="Times New Roman" w:hAnsi="Times New Roman" w:cs="Times New Roman"/>
      </w:rPr>
    </w:lvl>
    <w:lvl w:ilvl="7">
      <w:start w:val="1"/>
      <w:numFmt w:val="lowerLetter"/>
      <w:lvlText w:val="%8."/>
      <w:lvlJc w:val="left"/>
      <w:pPr>
        <w:ind w:left="5542" w:hanging="360"/>
      </w:pPr>
      <w:rPr>
        <w:rFonts w:ascii="Times New Roman" w:hAnsi="Times New Roman" w:cs="Times New Roman"/>
      </w:rPr>
    </w:lvl>
    <w:lvl w:ilvl="8">
      <w:start w:val="1"/>
      <w:numFmt w:val="lowerRoman"/>
      <w:lvlText w:val="%9."/>
      <w:lvlJc w:val="right"/>
      <w:pPr>
        <w:ind w:left="6262" w:hanging="180"/>
      </w:pPr>
      <w:rPr>
        <w:rFonts w:ascii="Times New Roman" w:hAnsi="Times New Roman" w:cs="Times New Roman"/>
      </w:rPr>
    </w:lvl>
  </w:abstractNum>
  <w:abstractNum w:abstractNumId="7">
    <w:nsid w:val="04BA7E48"/>
    <w:multiLevelType w:val="hybridMultilevel"/>
    <w:tmpl w:val="9A7C328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83724AF"/>
    <w:multiLevelType w:val="hybridMultilevel"/>
    <w:tmpl w:val="37AE7FD4"/>
    <w:lvl w:ilvl="0" w:tplc="8446DBE2">
      <w:start w:val="1"/>
      <w:numFmt w:val="decimal"/>
      <w:lvlText w:val="%1."/>
      <w:lvlJc w:val="left"/>
      <w:pPr>
        <w:ind w:left="1065" w:hanging="360"/>
      </w:pPr>
      <w:rPr>
        <w:rFonts w:ascii="Calibri Light" w:hAnsi="Calibri Light" w:cs="Calibri Light" w:hint="default"/>
        <w:b w:val="0"/>
        <w:bCs w:val="0"/>
        <w:sz w:val="24"/>
        <w:szCs w:val="24"/>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0415000F">
      <w:start w:val="1"/>
      <w:numFmt w:val="decimal"/>
      <w:lvlText w:val="%4."/>
      <w:lvlJc w:val="left"/>
      <w:pPr>
        <w:ind w:left="3225" w:hanging="360"/>
      </w:pPr>
      <w:rPr>
        <w:rFonts w:ascii="Times New Roman" w:hAnsi="Times New Roman" w:cs="Times New Roman"/>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9">
    <w:nsid w:val="223F078B"/>
    <w:multiLevelType w:val="multilevel"/>
    <w:tmpl w:val="FC32CD70"/>
    <w:lvl w:ilvl="0">
      <w:start w:val="1"/>
      <w:numFmt w:val="decimal"/>
      <w:pStyle w:val="Listapunktowana2"/>
      <w:lvlText w:val="%1."/>
      <w:lvlJc w:val="left"/>
      <w:pPr>
        <w:ind w:left="720" w:hanging="360"/>
      </w:pPr>
      <w:rPr>
        <w:rFonts w:ascii="Times New Roman" w:hAnsi="Times New Roman" w:cs="Times New Roman"/>
        <w:b/>
        <w:bCs/>
      </w:rPr>
    </w:lvl>
    <w:lvl w:ilvl="1">
      <w:start w:val="1"/>
      <w:numFmt w:val="decimal"/>
      <w:lvlText w:val="%1.%2."/>
      <w:lvlJc w:val="left"/>
      <w:pPr>
        <w:ind w:left="720" w:hanging="36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440" w:hanging="108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1800" w:hanging="144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0">
    <w:nsid w:val="22B363BE"/>
    <w:multiLevelType w:val="hybridMultilevel"/>
    <w:tmpl w:val="44DAAB10"/>
    <w:lvl w:ilvl="0" w:tplc="3CAE6C96">
      <w:start w:val="1"/>
      <w:numFmt w:val="decimal"/>
      <w:lvlText w:val="%1."/>
      <w:lvlJc w:val="left"/>
      <w:pPr>
        <w:ind w:left="1069" w:hanging="360"/>
      </w:pPr>
      <w:rPr>
        <w:rFonts w:ascii="Times New Roman" w:hAnsi="Times New Roman"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1">
    <w:nsid w:val="370457B3"/>
    <w:multiLevelType w:val="hybridMultilevel"/>
    <w:tmpl w:val="7EF4E6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39D57048"/>
    <w:multiLevelType w:val="hybridMultilevel"/>
    <w:tmpl w:val="7FA2CE4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3AA206FD"/>
    <w:multiLevelType w:val="hybridMultilevel"/>
    <w:tmpl w:val="A3A20B24"/>
    <w:lvl w:ilvl="0" w:tplc="04150011">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3C8E63B1"/>
    <w:multiLevelType w:val="multilevel"/>
    <w:tmpl w:val="7D685E9C"/>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4B437C6F"/>
    <w:multiLevelType w:val="hybridMultilevel"/>
    <w:tmpl w:val="003C65AA"/>
    <w:lvl w:ilvl="0" w:tplc="04150001">
      <w:start w:val="1"/>
      <w:numFmt w:val="bullet"/>
      <w:lvlText w:val=""/>
      <w:lvlJc w:val="left"/>
      <w:pPr>
        <w:ind w:left="758" w:hanging="360"/>
      </w:pPr>
      <w:rPr>
        <w:rFonts w:ascii="Symbol" w:hAnsi="Symbol" w:cs="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16">
    <w:nsid w:val="4E0C66C7"/>
    <w:multiLevelType w:val="hybridMultilevel"/>
    <w:tmpl w:val="40E6461C"/>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51ED2A7F"/>
    <w:multiLevelType w:val="multilevel"/>
    <w:tmpl w:val="F0D263E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nsid w:val="5F267B29"/>
    <w:multiLevelType w:val="multilevel"/>
    <w:tmpl w:val="44969B50"/>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647D5A6D"/>
    <w:multiLevelType w:val="hybridMultilevel"/>
    <w:tmpl w:val="9A3ECF1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65C7452E"/>
    <w:multiLevelType w:val="hybridMultilevel"/>
    <w:tmpl w:val="72E09626"/>
    <w:lvl w:ilvl="0" w:tplc="04150011">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nsid w:val="73AD05CD"/>
    <w:multiLevelType w:val="multilevel"/>
    <w:tmpl w:val="97E226DC"/>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77C45A33"/>
    <w:multiLevelType w:val="hybridMultilevel"/>
    <w:tmpl w:val="4490D4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7B985655"/>
    <w:multiLevelType w:val="multilevel"/>
    <w:tmpl w:val="77E051B2"/>
    <w:lvl w:ilvl="0">
      <w:start w:val="1"/>
      <w:numFmt w:val="decimal"/>
      <w:lvlText w:val="%1."/>
      <w:lvlJc w:val="left"/>
      <w:pPr>
        <w:ind w:left="720" w:hanging="360"/>
      </w:pPr>
      <w:rPr>
        <w:rFonts w:ascii="Calibri Light" w:hAnsi="Calibri Light" w:cs="Calibri Light"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num w:numId="1">
    <w:abstractNumId w:val="0"/>
  </w:num>
  <w:num w:numId="2">
    <w:abstractNumId w:val="8"/>
  </w:num>
  <w:num w:numId="3">
    <w:abstractNumId w:val="10"/>
  </w:num>
  <w:num w:numId="4">
    <w:abstractNumId w:val="9"/>
  </w:num>
  <w:num w:numId="5">
    <w:abstractNumId w:val="17"/>
  </w:num>
  <w:num w:numId="6">
    <w:abstractNumId w:val="23"/>
  </w:num>
  <w:num w:numId="7">
    <w:abstractNumId w:val="12"/>
  </w:num>
  <w:num w:numId="8">
    <w:abstractNumId w:val="19"/>
  </w:num>
  <w:num w:numId="9">
    <w:abstractNumId w:val="11"/>
  </w:num>
  <w:num w:numId="10">
    <w:abstractNumId w:val="15"/>
  </w:num>
  <w:num w:numId="11">
    <w:abstractNumId w:val="6"/>
  </w:num>
  <w:num w:numId="12">
    <w:abstractNumId w:val="16"/>
  </w:num>
  <w:num w:numId="13">
    <w:abstractNumId w:val="13"/>
  </w:num>
  <w:num w:numId="14">
    <w:abstractNumId w:val="20"/>
  </w:num>
  <w:num w:numId="15">
    <w:abstractNumId w:val="21"/>
  </w:num>
  <w:num w:numId="16">
    <w:abstractNumId w:val="18"/>
  </w:num>
  <w:num w:numId="17">
    <w:abstractNumId w:val="14"/>
  </w:num>
  <w:num w:numId="18">
    <w:abstractNumId w:val="22"/>
  </w:num>
  <w:num w:numId="19">
    <w:abstractNumId w:val="8"/>
  </w:num>
  <w:num w:numId="20">
    <w:abstractNumId w:val="7"/>
  </w:num>
  <w:num w:numId="21">
    <w:abstractNumId w:val="1"/>
  </w:num>
  <w:num w:numId="22">
    <w:abstractNumId w:val="2"/>
  </w:num>
  <w:num w:numId="23">
    <w:abstractNumId w:val="3"/>
  </w:num>
  <w:num w:numId="24">
    <w:abstractNumId w:val="4"/>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207A18"/>
    <w:rsid w:val="00207A18"/>
    <w:rsid w:val="00254A53"/>
    <w:rsid w:val="003E1F99"/>
    <w:rsid w:val="006D2094"/>
    <w:rsid w:val="009869DC"/>
    <w:rsid w:val="00AF7AAB"/>
    <w:rsid w:val="00EB2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ny">
    <w:name w:val="Normal"/>
    <w:qFormat/>
    <w:rsid w:val="009869DC"/>
    <w:rPr>
      <w:rFonts w:ascii="Times New Roman" w:hAnsi="Times New Roman"/>
      <w:sz w:val="24"/>
      <w:szCs w:val="24"/>
      <w:lang w:val="pt-PT" w:eastAsia="pt-PT"/>
    </w:rPr>
  </w:style>
  <w:style w:type="paragraph" w:styleId="Nagwek1">
    <w:name w:val="heading 1"/>
    <w:basedOn w:val="Normalny"/>
    <w:next w:val="Normalny"/>
    <w:link w:val="Nagwek1Znak"/>
    <w:uiPriority w:val="99"/>
    <w:qFormat/>
    <w:rsid w:val="009869DC"/>
    <w:pPr>
      <w:keepNext/>
      <w:numPr>
        <w:numId w:val="1"/>
      </w:numPr>
      <w:tabs>
        <w:tab w:val="clear" w:pos="643"/>
      </w:tabs>
      <w:spacing w:before="240" w:after="60" w:line="276" w:lineRule="auto"/>
      <w:ind w:left="1065"/>
      <w:outlineLvl w:val="0"/>
    </w:pPr>
    <w:rPr>
      <w:rFonts w:ascii="Cambria" w:hAnsi="Cambria" w:cs="Cambria"/>
      <w:b/>
      <w:bCs/>
      <w:kern w:val="32"/>
      <w:sz w:val="28"/>
      <w:szCs w:val="28"/>
      <w:lang w:eastAsia="en-US"/>
    </w:rPr>
  </w:style>
  <w:style w:type="paragraph" w:styleId="Nagwek2">
    <w:name w:val="heading 2"/>
    <w:basedOn w:val="Normalny"/>
    <w:next w:val="Normalny"/>
    <w:link w:val="Nagwek2Znak"/>
    <w:uiPriority w:val="99"/>
    <w:qFormat/>
    <w:rsid w:val="009869DC"/>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9869DC"/>
    <w:pPr>
      <w:keepNext/>
      <w:keepLines/>
      <w:spacing w:before="200"/>
      <w:outlineLvl w:val="2"/>
    </w:pPr>
    <w:rPr>
      <w:rFonts w:ascii="Cambria"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869DC"/>
    <w:rPr>
      <w:rFonts w:ascii="Cambria" w:hAnsi="Cambria" w:cs="Cambria"/>
      <w:b/>
      <w:bCs/>
      <w:kern w:val="32"/>
      <w:sz w:val="28"/>
      <w:szCs w:val="28"/>
      <w:lang w:val="pt-PT" w:eastAsia="en-US"/>
    </w:rPr>
  </w:style>
  <w:style w:type="character" w:customStyle="1" w:styleId="Nagwek2Znak">
    <w:name w:val="Nagłówek 2 Znak"/>
    <w:link w:val="Nagwek2"/>
    <w:uiPriority w:val="99"/>
    <w:rsid w:val="009869DC"/>
    <w:rPr>
      <w:rFonts w:ascii="Cambria" w:hAnsi="Cambria" w:cs="Cambria"/>
      <w:b/>
      <w:bCs/>
      <w:color w:val="4F81BD"/>
      <w:sz w:val="26"/>
      <w:szCs w:val="26"/>
      <w:lang w:val="pt-PT" w:eastAsia="pt-PT"/>
    </w:rPr>
  </w:style>
  <w:style w:type="character" w:customStyle="1" w:styleId="Nagwek3Znak">
    <w:name w:val="Nagłówek 3 Znak"/>
    <w:link w:val="Nagwek3"/>
    <w:uiPriority w:val="99"/>
    <w:rsid w:val="009869DC"/>
    <w:rPr>
      <w:rFonts w:ascii="Cambria" w:hAnsi="Cambria" w:cs="Cambria"/>
      <w:b/>
      <w:bCs/>
      <w:color w:val="4F81BD"/>
      <w:sz w:val="24"/>
      <w:szCs w:val="24"/>
      <w:lang w:val="pt-PT" w:eastAsia="pt-PT"/>
    </w:rPr>
  </w:style>
  <w:style w:type="paragraph" w:styleId="Nagwek">
    <w:name w:val="header"/>
    <w:basedOn w:val="Normalny"/>
    <w:link w:val="NagwekZnak"/>
    <w:uiPriority w:val="99"/>
    <w:rsid w:val="009869DC"/>
    <w:pPr>
      <w:tabs>
        <w:tab w:val="center" w:pos="4252"/>
        <w:tab w:val="right" w:pos="8504"/>
      </w:tabs>
    </w:pPr>
  </w:style>
  <w:style w:type="character" w:customStyle="1" w:styleId="NagwekZnak">
    <w:name w:val="Nagłówek Znak"/>
    <w:link w:val="Nagwek"/>
    <w:uiPriority w:val="99"/>
    <w:rsid w:val="009869DC"/>
    <w:rPr>
      <w:rFonts w:ascii="Times New Roman" w:hAnsi="Times New Roman" w:cs="Times New Roman"/>
      <w:sz w:val="24"/>
      <w:szCs w:val="24"/>
      <w:lang w:val="pt-PT" w:eastAsia="pt-PT"/>
    </w:rPr>
  </w:style>
  <w:style w:type="paragraph" w:styleId="Stopka">
    <w:name w:val="footer"/>
    <w:basedOn w:val="Normalny"/>
    <w:link w:val="StopkaZnak"/>
    <w:uiPriority w:val="99"/>
    <w:rsid w:val="009869DC"/>
    <w:pPr>
      <w:tabs>
        <w:tab w:val="center" w:pos="4252"/>
        <w:tab w:val="right" w:pos="8504"/>
      </w:tabs>
    </w:pPr>
  </w:style>
  <w:style w:type="character" w:customStyle="1" w:styleId="StopkaZnak">
    <w:name w:val="Stopka Znak"/>
    <w:link w:val="Stopka"/>
    <w:uiPriority w:val="99"/>
    <w:rsid w:val="009869DC"/>
    <w:rPr>
      <w:rFonts w:ascii="Times New Roman" w:hAnsi="Times New Roman" w:cs="Times New Roman"/>
      <w:sz w:val="24"/>
      <w:szCs w:val="24"/>
      <w:lang w:val="pt-PT" w:eastAsia="pt-PT"/>
    </w:rPr>
  </w:style>
  <w:style w:type="paragraph" w:styleId="NormalnyWeb">
    <w:name w:val="Normal (Web)"/>
    <w:basedOn w:val="Normalny"/>
    <w:uiPriority w:val="99"/>
    <w:rsid w:val="009869DC"/>
    <w:pPr>
      <w:spacing w:before="100" w:beforeAutospacing="1" w:after="100" w:afterAutospacing="1"/>
    </w:pPr>
  </w:style>
  <w:style w:type="character" w:styleId="Hipercze">
    <w:name w:val="Hyperlink"/>
    <w:uiPriority w:val="99"/>
    <w:rsid w:val="009869DC"/>
    <w:rPr>
      <w:rFonts w:ascii="Times New Roman" w:hAnsi="Times New Roman" w:cs="Times New Roman"/>
      <w:color w:val="0000FF"/>
      <w:u w:val="single"/>
    </w:rPr>
  </w:style>
  <w:style w:type="character" w:styleId="Odwoaniedokomentarza">
    <w:name w:val="annotation reference"/>
    <w:uiPriority w:val="99"/>
    <w:rsid w:val="009869DC"/>
    <w:rPr>
      <w:rFonts w:ascii="Times New Roman" w:hAnsi="Times New Roman" w:cs="Times New Roman"/>
      <w:sz w:val="16"/>
      <w:szCs w:val="16"/>
    </w:rPr>
  </w:style>
  <w:style w:type="paragraph" w:styleId="Tekstkomentarza">
    <w:name w:val="annotation text"/>
    <w:basedOn w:val="Normalny"/>
    <w:link w:val="TekstkomentarzaZnak"/>
    <w:uiPriority w:val="99"/>
    <w:rsid w:val="009869DC"/>
    <w:rPr>
      <w:sz w:val="20"/>
      <w:szCs w:val="20"/>
    </w:rPr>
  </w:style>
  <w:style w:type="character" w:customStyle="1" w:styleId="TekstkomentarzaZnak">
    <w:name w:val="Tekst komentarza Znak"/>
    <w:link w:val="Tekstkomentarza"/>
    <w:uiPriority w:val="99"/>
    <w:rsid w:val="009869DC"/>
    <w:rPr>
      <w:rFonts w:ascii="Times New Roman" w:hAnsi="Times New Roman" w:cs="Times New Roman"/>
      <w:lang w:val="pt-PT" w:eastAsia="pt-PT"/>
    </w:rPr>
  </w:style>
  <w:style w:type="paragraph" w:styleId="Tematkomentarza">
    <w:name w:val="annotation subject"/>
    <w:basedOn w:val="Tekstkomentarza"/>
    <w:next w:val="Tekstkomentarza"/>
    <w:link w:val="TematkomentarzaZnak"/>
    <w:uiPriority w:val="99"/>
    <w:rsid w:val="009869DC"/>
    <w:rPr>
      <w:b/>
      <w:bCs/>
    </w:rPr>
  </w:style>
  <w:style w:type="character" w:customStyle="1" w:styleId="TematkomentarzaZnak">
    <w:name w:val="Temat komentarza Znak"/>
    <w:link w:val="Tematkomentarza"/>
    <w:uiPriority w:val="99"/>
    <w:rsid w:val="009869DC"/>
    <w:rPr>
      <w:rFonts w:ascii="Times New Roman" w:hAnsi="Times New Roman" w:cs="Times New Roman"/>
      <w:b/>
      <w:bCs/>
      <w:lang w:val="pt-PT" w:eastAsia="pt-PT"/>
    </w:rPr>
  </w:style>
  <w:style w:type="paragraph" w:styleId="Tekstdymka">
    <w:name w:val="Balloon Text"/>
    <w:basedOn w:val="Normalny"/>
    <w:link w:val="TekstdymkaZnak"/>
    <w:uiPriority w:val="99"/>
    <w:rsid w:val="009869DC"/>
    <w:rPr>
      <w:rFonts w:ascii="Tahoma" w:hAnsi="Tahoma" w:cs="Tahoma"/>
      <w:sz w:val="16"/>
      <w:szCs w:val="16"/>
    </w:rPr>
  </w:style>
  <w:style w:type="character" w:customStyle="1" w:styleId="TekstdymkaZnak">
    <w:name w:val="Tekst dymka Znak"/>
    <w:link w:val="Tekstdymka"/>
    <w:uiPriority w:val="99"/>
    <w:rsid w:val="009869DC"/>
    <w:rPr>
      <w:rFonts w:ascii="Tahoma" w:hAnsi="Tahoma" w:cs="Tahoma"/>
      <w:sz w:val="16"/>
      <w:szCs w:val="16"/>
      <w:lang w:val="pt-PT" w:eastAsia="pt-PT"/>
    </w:rPr>
  </w:style>
  <w:style w:type="paragraph" w:styleId="Tekstprzypisukocowego">
    <w:name w:val="endnote text"/>
    <w:basedOn w:val="Normalny"/>
    <w:link w:val="TekstprzypisukocowegoZnak"/>
    <w:uiPriority w:val="99"/>
    <w:rsid w:val="009869DC"/>
    <w:rPr>
      <w:sz w:val="20"/>
      <w:szCs w:val="20"/>
    </w:rPr>
  </w:style>
  <w:style w:type="character" w:customStyle="1" w:styleId="TekstprzypisukocowegoZnak">
    <w:name w:val="Tekst przypisu końcowego Znak"/>
    <w:link w:val="Tekstprzypisukocowego"/>
    <w:uiPriority w:val="99"/>
    <w:rsid w:val="009869DC"/>
    <w:rPr>
      <w:rFonts w:ascii="Times New Roman" w:hAnsi="Times New Roman" w:cs="Times New Roman"/>
      <w:lang w:val="pt-PT" w:eastAsia="pt-PT"/>
    </w:rPr>
  </w:style>
  <w:style w:type="character" w:styleId="Odwoanieprzypisukocowego">
    <w:name w:val="endnote reference"/>
    <w:uiPriority w:val="99"/>
    <w:rsid w:val="009869DC"/>
    <w:rPr>
      <w:rFonts w:ascii="Times New Roman" w:hAnsi="Times New Roman" w:cs="Times New Roman"/>
      <w:vertAlign w:val="superscript"/>
    </w:rPr>
  </w:style>
  <w:style w:type="character" w:customStyle="1" w:styleId="oznaczenie">
    <w:name w:val="oznaczenie"/>
    <w:uiPriority w:val="99"/>
    <w:rsid w:val="009869DC"/>
  </w:style>
  <w:style w:type="character" w:customStyle="1" w:styleId="lmenustartend">
    <w:name w:val="lmenustartend"/>
    <w:uiPriority w:val="99"/>
    <w:rsid w:val="009869DC"/>
  </w:style>
  <w:style w:type="paragraph" w:styleId="Tekstprzypisudolnego">
    <w:name w:val="footnote text"/>
    <w:basedOn w:val="Normalny"/>
    <w:link w:val="TekstprzypisudolnegoZnak"/>
    <w:uiPriority w:val="99"/>
    <w:rsid w:val="009869DC"/>
    <w:rPr>
      <w:sz w:val="20"/>
      <w:szCs w:val="20"/>
    </w:rPr>
  </w:style>
  <w:style w:type="character" w:customStyle="1" w:styleId="TekstprzypisudolnegoZnak">
    <w:name w:val="Tekst przypisu dolnego Znak"/>
    <w:link w:val="Tekstprzypisudolnego"/>
    <w:uiPriority w:val="99"/>
    <w:rsid w:val="009869DC"/>
    <w:rPr>
      <w:rFonts w:ascii="Times New Roman" w:hAnsi="Times New Roman" w:cs="Times New Roman"/>
      <w:lang w:val="pt-PT" w:eastAsia="pt-PT"/>
    </w:rPr>
  </w:style>
  <w:style w:type="character" w:styleId="Odwoanieprzypisudolnego">
    <w:name w:val="footnote reference"/>
    <w:uiPriority w:val="99"/>
    <w:rsid w:val="009869DC"/>
    <w:rPr>
      <w:rFonts w:ascii="Times New Roman" w:hAnsi="Times New Roman" w:cs="Times New Roman"/>
      <w:vertAlign w:val="superscript"/>
    </w:rPr>
  </w:style>
  <w:style w:type="paragraph" w:styleId="Akapitzlist">
    <w:name w:val="List Paragraph"/>
    <w:basedOn w:val="Normalny"/>
    <w:uiPriority w:val="99"/>
    <w:qFormat/>
    <w:rsid w:val="009869DC"/>
    <w:pPr>
      <w:ind w:left="720"/>
    </w:pPr>
  </w:style>
  <w:style w:type="paragraph" w:styleId="Poprawka">
    <w:name w:val="Revision"/>
    <w:hidden/>
    <w:uiPriority w:val="99"/>
    <w:rsid w:val="009869DC"/>
    <w:rPr>
      <w:rFonts w:ascii="Times New Roman" w:hAnsi="Times New Roman"/>
      <w:sz w:val="24"/>
      <w:szCs w:val="24"/>
      <w:lang w:val="pt-PT" w:eastAsia="pt-PT"/>
    </w:rPr>
  </w:style>
  <w:style w:type="character" w:customStyle="1" w:styleId="FontStyle47">
    <w:name w:val="Font Style47"/>
    <w:uiPriority w:val="99"/>
    <w:rsid w:val="009869DC"/>
    <w:rPr>
      <w:rFonts w:ascii="Cambria" w:hAnsi="Cambria" w:cs="Cambria"/>
      <w:sz w:val="22"/>
      <w:szCs w:val="22"/>
    </w:rPr>
  </w:style>
  <w:style w:type="paragraph" w:styleId="Bezodstpw">
    <w:name w:val="No Spacing"/>
    <w:uiPriority w:val="99"/>
    <w:qFormat/>
    <w:rsid w:val="009869DC"/>
    <w:rPr>
      <w:rFonts w:cs="Calibri"/>
      <w:sz w:val="22"/>
      <w:szCs w:val="22"/>
      <w:lang w:eastAsia="en-US"/>
    </w:rPr>
  </w:style>
  <w:style w:type="paragraph" w:customStyle="1" w:styleId="Default">
    <w:name w:val="Default"/>
    <w:uiPriority w:val="99"/>
    <w:rsid w:val="009869DC"/>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rsid w:val="009869DC"/>
    <w:pPr>
      <w:spacing w:after="120"/>
    </w:pPr>
    <w:rPr>
      <w:lang w:val="pl-PL" w:eastAsia="pl-PL"/>
    </w:rPr>
  </w:style>
  <w:style w:type="character" w:customStyle="1" w:styleId="TekstpodstawowyZnak">
    <w:name w:val="Tekst podstawowy Znak"/>
    <w:link w:val="Tekstpodstawowy"/>
    <w:uiPriority w:val="99"/>
    <w:rsid w:val="009869DC"/>
    <w:rPr>
      <w:rFonts w:ascii="Times New Roman" w:hAnsi="Times New Roman" w:cs="Times New Roman"/>
      <w:sz w:val="24"/>
      <w:szCs w:val="24"/>
    </w:rPr>
  </w:style>
  <w:style w:type="character" w:styleId="Pogrubienie">
    <w:name w:val="Strong"/>
    <w:uiPriority w:val="99"/>
    <w:qFormat/>
    <w:rsid w:val="009869DC"/>
    <w:rPr>
      <w:rFonts w:ascii="Arial" w:hAnsi="Arial" w:cs="Arial"/>
      <w:b/>
      <w:bCs/>
    </w:rPr>
  </w:style>
  <w:style w:type="paragraph" w:styleId="Nagwekspisutreci">
    <w:name w:val="TOC Heading"/>
    <w:basedOn w:val="Nagwek1"/>
    <w:next w:val="Normalny"/>
    <w:uiPriority w:val="99"/>
    <w:qFormat/>
    <w:rsid w:val="009869DC"/>
    <w:pPr>
      <w:keepLines/>
      <w:spacing w:before="480" w:after="0"/>
      <w:outlineLvl w:val="9"/>
    </w:pPr>
    <w:rPr>
      <w:kern w:val="0"/>
      <w:lang w:val="pl-PL"/>
    </w:rPr>
  </w:style>
  <w:style w:type="paragraph" w:styleId="Spistreci2">
    <w:name w:val="toc 2"/>
    <w:basedOn w:val="Normalny"/>
    <w:next w:val="Normalny"/>
    <w:autoRedefine/>
    <w:uiPriority w:val="99"/>
    <w:rsid w:val="009869DC"/>
    <w:pPr>
      <w:spacing w:after="100" w:line="276" w:lineRule="auto"/>
      <w:ind w:left="220"/>
    </w:pPr>
    <w:rPr>
      <w:rFonts w:ascii="Calibri" w:hAnsi="Calibri" w:cs="Calibri"/>
      <w:sz w:val="22"/>
      <w:szCs w:val="22"/>
      <w:lang w:val="pl-PL" w:eastAsia="en-US"/>
    </w:rPr>
  </w:style>
  <w:style w:type="paragraph" w:styleId="Spistreci1">
    <w:name w:val="toc 1"/>
    <w:basedOn w:val="Normalny"/>
    <w:next w:val="Normalny"/>
    <w:autoRedefine/>
    <w:uiPriority w:val="99"/>
    <w:rsid w:val="009869DC"/>
    <w:pPr>
      <w:spacing w:after="100" w:line="276" w:lineRule="auto"/>
    </w:pPr>
    <w:rPr>
      <w:rFonts w:ascii="Calibri" w:hAnsi="Calibri" w:cs="Calibri"/>
      <w:sz w:val="22"/>
      <w:szCs w:val="22"/>
      <w:lang w:val="pl-PL" w:eastAsia="en-US"/>
    </w:rPr>
  </w:style>
  <w:style w:type="paragraph" w:styleId="Spistreci3">
    <w:name w:val="toc 3"/>
    <w:basedOn w:val="Normalny"/>
    <w:next w:val="Normalny"/>
    <w:autoRedefine/>
    <w:uiPriority w:val="99"/>
    <w:rsid w:val="009869DC"/>
    <w:pPr>
      <w:spacing w:after="100" w:line="276" w:lineRule="auto"/>
      <w:ind w:left="440"/>
    </w:pPr>
    <w:rPr>
      <w:rFonts w:ascii="Calibri Light" w:hAnsi="Calibri Light" w:cs="Calibri Light"/>
      <w:sz w:val="20"/>
      <w:szCs w:val="20"/>
      <w:lang w:val="pl-PL" w:eastAsia="en-US"/>
    </w:rPr>
  </w:style>
  <w:style w:type="character" w:styleId="UyteHipercze">
    <w:name w:val="FollowedHyperlink"/>
    <w:uiPriority w:val="99"/>
    <w:rsid w:val="009869DC"/>
    <w:rPr>
      <w:rFonts w:ascii="Times New Roman" w:hAnsi="Times New Roman" w:cs="Times New Roman"/>
      <w:color w:val="800080"/>
      <w:u w:val="single"/>
    </w:rPr>
  </w:style>
  <w:style w:type="paragraph" w:styleId="Tekstpodstawowywcity2">
    <w:name w:val="Body Text Indent 2"/>
    <w:basedOn w:val="Normalny"/>
    <w:link w:val="Tekstpodstawowywcity2Znak"/>
    <w:uiPriority w:val="99"/>
    <w:rsid w:val="009869DC"/>
    <w:pPr>
      <w:spacing w:after="120" w:line="480" w:lineRule="auto"/>
      <w:ind w:left="283"/>
    </w:pPr>
  </w:style>
  <w:style w:type="character" w:customStyle="1" w:styleId="Tekstpodstawowywcity2Znak">
    <w:name w:val="Tekst podstawowy wcięty 2 Znak"/>
    <w:link w:val="Tekstpodstawowywcity2"/>
    <w:uiPriority w:val="99"/>
    <w:rsid w:val="009869DC"/>
    <w:rPr>
      <w:rFonts w:ascii="Times New Roman" w:hAnsi="Times New Roman" w:cs="Times New Roman"/>
      <w:sz w:val="24"/>
      <w:szCs w:val="24"/>
      <w:lang w:val="pt-PT" w:eastAsia="pt-PT"/>
    </w:rPr>
  </w:style>
  <w:style w:type="paragraph" w:styleId="Listapunktowana2">
    <w:name w:val="List Bullet 2"/>
    <w:basedOn w:val="Normalny"/>
    <w:autoRedefine/>
    <w:uiPriority w:val="99"/>
    <w:rsid w:val="009869DC"/>
    <w:pPr>
      <w:numPr>
        <w:numId w:val="4"/>
      </w:numPr>
      <w:tabs>
        <w:tab w:val="num" w:pos="643"/>
      </w:tabs>
      <w:ind w:left="643"/>
    </w:pPr>
    <w:rPr>
      <w:rFonts w:ascii="Calibri" w:hAnsi="Calibri" w:cs="Calibri"/>
    </w:rPr>
  </w:style>
  <w:style w:type="character" w:customStyle="1" w:styleId="ListParagraphChar">
    <w:name w:val="List Paragraph Char"/>
    <w:uiPriority w:val="99"/>
    <w:rsid w:val="009869DC"/>
    <w:rPr>
      <w:sz w:val="24"/>
      <w:szCs w:val="24"/>
      <w:lang w:val="pt-PT" w:eastAsia="pt-PT"/>
    </w:rPr>
  </w:style>
  <w:style w:type="character" w:customStyle="1" w:styleId="apple-converted-space">
    <w:name w:val="apple-converted-space"/>
    <w:uiPriority w:val="99"/>
    <w:rsid w:val="009869DC"/>
    <w:rPr>
      <w:rFonts w:ascii="Times New Roman" w:hAnsi="Times New Roman" w:cs="Times New Roman"/>
    </w:rPr>
  </w:style>
  <w:style w:type="character" w:customStyle="1" w:styleId="normaltextrun">
    <w:name w:val="normaltextrun"/>
    <w:uiPriority w:val="99"/>
    <w:rsid w:val="009869DC"/>
    <w:rPr>
      <w:rFonts w:ascii="Times New Roman" w:hAnsi="Times New Roman" w:cs="Times New Roman"/>
    </w:rPr>
  </w:style>
  <w:style w:type="character" w:customStyle="1" w:styleId="ListParagraphChar1">
    <w:name w:val="List Paragraph Char1"/>
    <w:uiPriority w:val="99"/>
    <w:rsid w:val="009869DC"/>
    <w:rPr>
      <w:rFonts w:ascii="Times New Roman" w:hAnsi="Times New Roman" w:cs="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kwalifikacje.gov.pl/" TargetMode="External"/><Relationship Id="rId4" Type="http://schemas.openxmlformats.org/officeDocument/2006/relationships/webSettings" Target="webSettings.xml"/><Relationship Id="rId9" Type="http://schemas.openxmlformats.org/officeDocument/2006/relationships/hyperlink" Target="http://kwalifikacj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2929</Words>
  <Characters>17575</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Hewlett-Packard</Company>
  <LinksUpToDate>false</LinksUpToDate>
  <CharactersWithSpaces>20464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Jolanta Rzęsista </cp:lastModifiedBy>
  <cp:revision>2</cp:revision>
  <cp:lastPrinted>2017-04-13T10:30:00Z</cp:lastPrinted>
  <dcterms:created xsi:type="dcterms:W3CDTF">2017-06-27T13:05:00Z</dcterms:created>
  <dcterms:modified xsi:type="dcterms:W3CDTF">2017-06-27T13:05:00Z</dcterms:modified>
</cp:coreProperties>
</file>